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B16F4" w14:textId="77777777" w:rsidR="00642BE4" w:rsidRPr="0042697C" w:rsidRDefault="00642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A3B16F5" w14:textId="43755541" w:rsidR="00642BE4" w:rsidRPr="0042697C" w:rsidRDefault="00BD0D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Calibri" w:hAnsi="Arial" w:cs="Arial"/>
          <w:color w:val="000000"/>
          <w:sz w:val="22"/>
          <w:szCs w:val="22"/>
        </w:rPr>
      </w:pPr>
      <w:r w:rsidRPr="0042697C">
        <w:rPr>
          <w:rFonts w:ascii="Arial" w:eastAsia="Calibri" w:hAnsi="Arial" w:cs="Arial"/>
          <w:color w:val="000000"/>
          <w:sz w:val="22"/>
          <w:szCs w:val="22"/>
        </w:rPr>
        <w:t xml:space="preserve"> Příloha č. 1 </w:t>
      </w:r>
      <w:r w:rsidR="006A0F07">
        <w:rPr>
          <w:rFonts w:ascii="Arial" w:eastAsia="Calibri" w:hAnsi="Arial" w:cs="Arial"/>
          <w:color w:val="000000"/>
          <w:sz w:val="22"/>
          <w:szCs w:val="22"/>
        </w:rPr>
        <w:t>P</w:t>
      </w:r>
      <w:r w:rsidRPr="0042697C">
        <w:rPr>
          <w:rFonts w:ascii="Arial" w:eastAsia="Calibri" w:hAnsi="Arial" w:cs="Arial"/>
          <w:color w:val="000000"/>
          <w:sz w:val="22"/>
          <w:szCs w:val="22"/>
        </w:rPr>
        <w:t>rogramu</w:t>
      </w:r>
    </w:p>
    <w:p w14:paraId="5A3B16F6" w14:textId="77777777" w:rsidR="00642BE4" w:rsidRPr="0042697C" w:rsidRDefault="00642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5A3B16F7" w14:textId="77777777" w:rsidR="00642BE4" w:rsidRPr="0042697C" w:rsidRDefault="00642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5A3B16F8" w14:textId="77777777" w:rsidR="00642BE4" w:rsidRPr="0042697C" w:rsidRDefault="00642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5A3B16F9" w14:textId="298CB4B2" w:rsidR="00642BE4" w:rsidRPr="0042697C" w:rsidRDefault="009B71AD" w:rsidP="007F54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VEŘEJNOPRÁVNÍ </w:t>
      </w:r>
      <w:r w:rsidR="00BD0DB5" w:rsidRPr="0042697C">
        <w:rPr>
          <w:rFonts w:ascii="Arial" w:eastAsia="Calibri" w:hAnsi="Arial" w:cs="Arial"/>
          <w:b/>
          <w:sz w:val="22"/>
          <w:szCs w:val="22"/>
        </w:rPr>
        <w:t>SMLOUVA</w:t>
      </w:r>
    </w:p>
    <w:p w14:paraId="5A3B16FA" w14:textId="2FF8F400" w:rsidR="00642BE4" w:rsidRDefault="00BD0DB5" w:rsidP="007F5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42697C">
        <w:rPr>
          <w:rFonts w:ascii="Arial" w:eastAsia="Calibri" w:hAnsi="Arial" w:cs="Arial"/>
          <w:b/>
          <w:color w:val="000000"/>
          <w:sz w:val="22"/>
          <w:szCs w:val="22"/>
        </w:rPr>
        <w:t>o poskytnutí dotace z rozpočtu hlavního města Prahy</w:t>
      </w:r>
    </w:p>
    <w:p w14:paraId="7CB56D47" w14:textId="572E2F5B" w:rsidR="0042697C" w:rsidRDefault="0042697C" w:rsidP="007F5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602D1CA8" w14:textId="068EC395" w:rsidR="0042697C" w:rsidRPr="0042697C" w:rsidRDefault="007F548A" w:rsidP="007F5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DOT</w:t>
      </w:r>
      <w:r w:rsidR="0042697C" w:rsidRPr="0042697C">
        <w:rPr>
          <w:rFonts w:ascii="Arial" w:eastAsia="Calibri" w:hAnsi="Arial" w:cs="Arial"/>
          <w:b/>
          <w:bCs/>
          <w:color w:val="000000"/>
          <w:sz w:val="22"/>
          <w:szCs w:val="22"/>
        </w:rPr>
        <w:t>/</w:t>
      </w:r>
      <w:proofErr w:type="spellStart"/>
      <w:r w:rsidR="0042697C" w:rsidRPr="0042697C">
        <w:rPr>
          <w:rFonts w:ascii="Arial" w:eastAsia="Calibri" w:hAnsi="Arial" w:cs="Arial"/>
          <w:b/>
          <w:bCs/>
          <w:color w:val="000000"/>
          <w:sz w:val="22"/>
          <w:szCs w:val="22"/>
        </w:rPr>
        <w:t>xxx</w:t>
      </w:r>
      <w:proofErr w:type="spellEnd"/>
      <w:r w:rsidR="0042697C" w:rsidRPr="0042697C">
        <w:rPr>
          <w:rFonts w:ascii="Arial" w:eastAsia="Calibri" w:hAnsi="Arial" w:cs="Arial"/>
          <w:b/>
          <w:bCs/>
          <w:color w:val="000000"/>
          <w:sz w:val="22"/>
          <w:szCs w:val="22"/>
        </w:rPr>
        <w:t>/</w:t>
      </w:r>
      <w:proofErr w:type="spellStart"/>
      <w:r w:rsidR="0042697C" w:rsidRPr="0042697C">
        <w:rPr>
          <w:rFonts w:ascii="Arial" w:eastAsia="Calibri" w:hAnsi="Arial" w:cs="Arial"/>
          <w:b/>
          <w:bCs/>
          <w:color w:val="000000"/>
          <w:sz w:val="22"/>
          <w:szCs w:val="22"/>
        </w:rPr>
        <w:t>xxx</w:t>
      </w:r>
      <w:proofErr w:type="spellEnd"/>
      <w:r w:rsidR="0042697C" w:rsidRPr="0042697C">
        <w:rPr>
          <w:rFonts w:ascii="Arial" w:eastAsia="Calibri" w:hAnsi="Arial" w:cs="Arial"/>
          <w:b/>
          <w:bCs/>
          <w:color w:val="000000"/>
          <w:sz w:val="22"/>
          <w:szCs w:val="22"/>
        </w:rPr>
        <w:t>/</w:t>
      </w:r>
      <w:proofErr w:type="spellStart"/>
      <w:r w:rsidR="0042697C" w:rsidRPr="0042697C">
        <w:rPr>
          <w:rFonts w:ascii="Arial" w:eastAsia="Calibri" w:hAnsi="Arial" w:cs="Arial"/>
          <w:b/>
          <w:bCs/>
          <w:color w:val="000000"/>
          <w:sz w:val="22"/>
          <w:szCs w:val="22"/>
        </w:rPr>
        <w:t>xxx</w:t>
      </w:r>
      <w:proofErr w:type="spellEnd"/>
      <w:r w:rsidR="0042697C" w:rsidRPr="0042697C">
        <w:rPr>
          <w:rFonts w:ascii="Arial" w:eastAsia="Calibri" w:hAnsi="Arial" w:cs="Arial"/>
          <w:b/>
          <w:bCs/>
          <w:color w:val="000000"/>
          <w:sz w:val="22"/>
          <w:szCs w:val="22"/>
        </w:rPr>
        <w:t>/</w:t>
      </w:r>
      <w:proofErr w:type="spellStart"/>
      <w:r w:rsidR="0042697C" w:rsidRPr="0042697C">
        <w:rPr>
          <w:rFonts w:ascii="Arial" w:eastAsia="Calibri" w:hAnsi="Arial" w:cs="Arial"/>
          <w:b/>
          <w:bCs/>
          <w:color w:val="000000"/>
          <w:sz w:val="22"/>
          <w:szCs w:val="22"/>
        </w:rPr>
        <w:t>xxxx</w:t>
      </w:r>
      <w:proofErr w:type="spellEnd"/>
      <w:r w:rsidR="0042697C" w:rsidRPr="0042697C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</w:p>
    <w:p w14:paraId="21DBABEC" w14:textId="3DB13DA9" w:rsidR="0042697C" w:rsidRPr="0042697C" w:rsidRDefault="0042697C" w:rsidP="007F5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42697C">
        <w:rPr>
          <w:rFonts w:ascii="Arial" w:eastAsia="Calibri" w:hAnsi="Arial" w:cs="Arial"/>
          <w:b/>
          <w:bCs/>
          <w:color w:val="000000"/>
          <w:sz w:val="22"/>
          <w:szCs w:val="22"/>
        </w:rPr>
        <w:t>(dále jen Smlouva)</w:t>
      </w:r>
    </w:p>
    <w:p w14:paraId="5A3B16FB" w14:textId="77777777" w:rsidR="00642BE4" w:rsidRPr="0042697C" w:rsidRDefault="00642BE4" w:rsidP="007F5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A3B16FC" w14:textId="77777777" w:rsidR="00642BE4" w:rsidRPr="0042697C" w:rsidRDefault="00BD0DB5" w:rsidP="007F5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42697C">
        <w:rPr>
          <w:rFonts w:ascii="Arial" w:eastAsia="Calibri" w:hAnsi="Arial" w:cs="Arial"/>
          <w:b/>
          <w:color w:val="000000"/>
          <w:sz w:val="22"/>
          <w:szCs w:val="22"/>
        </w:rPr>
        <w:t>I.</w:t>
      </w:r>
    </w:p>
    <w:p w14:paraId="234255B7" w14:textId="77777777" w:rsidR="0042697C" w:rsidRPr="00D93A60" w:rsidRDefault="00BD0DB5" w:rsidP="007F548A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D93A60">
        <w:rPr>
          <w:rFonts w:ascii="Arial" w:eastAsia="Calibri" w:hAnsi="Arial" w:cs="Arial"/>
          <w:b/>
          <w:color w:val="000000"/>
          <w:sz w:val="22"/>
          <w:szCs w:val="22"/>
        </w:rPr>
        <w:t>SMLUVNÍ STRANY</w:t>
      </w:r>
    </w:p>
    <w:p w14:paraId="5A3B16FE" w14:textId="6F22C090" w:rsidR="00642BE4" w:rsidRPr="00D93A60" w:rsidRDefault="00BD0DB5" w:rsidP="007F548A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Arial" w:eastAsia="Calibri" w:hAnsi="Arial" w:cs="Arial"/>
          <w:b/>
          <w:color w:val="000000"/>
          <w:sz w:val="22"/>
          <w:szCs w:val="22"/>
        </w:rPr>
      </w:pPr>
      <w:r w:rsidRPr="00D93A60">
        <w:rPr>
          <w:rFonts w:ascii="Arial" w:eastAsia="Calibri" w:hAnsi="Arial" w:cs="Arial"/>
          <w:b/>
          <w:color w:val="000000"/>
          <w:sz w:val="22"/>
          <w:szCs w:val="22"/>
        </w:rPr>
        <w:t>Hlavní město Praha</w:t>
      </w:r>
    </w:p>
    <w:p w14:paraId="5A3B16FF" w14:textId="374FB4E5" w:rsidR="00642BE4" w:rsidRPr="00D93A60" w:rsidRDefault="00BD0DB5" w:rsidP="007F5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93A60">
        <w:rPr>
          <w:rFonts w:ascii="Arial" w:eastAsia="Calibri" w:hAnsi="Arial" w:cs="Arial"/>
          <w:color w:val="000000"/>
          <w:sz w:val="22"/>
          <w:szCs w:val="22"/>
        </w:rPr>
        <w:t>se sídlem</w:t>
      </w:r>
      <w:r w:rsidR="0042697C" w:rsidRPr="00D93A6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D93A60">
        <w:rPr>
          <w:rFonts w:ascii="Arial" w:eastAsia="Calibri" w:hAnsi="Arial" w:cs="Arial"/>
          <w:color w:val="000000"/>
          <w:sz w:val="22"/>
          <w:szCs w:val="22"/>
        </w:rPr>
        <w:t>Mariánské náměstí 2/2, 110 00 Praha 1</w:t>
      </w:r>
    </w:p>
    <w:p w14:paraId="5A3B1700" w14:textId="17D7DB34" w:rsidR="00642BE4" w:rsidRPr="00D93A60" w:rsidRDefault="00BD0DB5" w:rsidP="007F5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93A60">
        <w:rPr>
          <w:rFonts w:ascii="Arial" w:eastAsia="Calibri" w:hAnsi="Arial" w:cs="Arial"/>
          <w:color w:val="000000"/>
          <w:sz w:val="22"/>
          <w:szCs w:val="22"/>
        </w:rPr>
        <w:t>zastoupen</w:t>
      </w:r>
      <w:r w:rsidR="0042697C" w:rsidRPr="00D93A60">
        <w:rPr>
          <w:rFonts w:ascii="Arial" w:eastAsia="Calibri" w:hAnsi="Arial" w:cs="Arial"/>
          <w:color w:val="000000"/>
          <w:sz w:val="22"/>
          <w:szCs w:val="22"/>
        </w:rPr>
        <w:t xml:space="preserve">é </w:t>
      </w:r>
      <w:r w:rsidRPr="00D93A60">
        <w:rPr>
          <w:rFonts w:ascii="Arial" w:eastAsia="Calibri" w:hAnsi="Arial" w:cs="Arial"/>
          <w:color w:val="000000"/>
          <w:sz w:val="22"/>
          <w:szCs w:val="22"/>
        </w:rPr>
        <w:t>MUDr. Zdeňkem Hřibem, primátorem hlavního města Prahy</w:t>
      </w:r>
    </w:p>
    <w:p w14:paraId="5A3B1702" w14:textId="12FC4F64" w:rsidR="00642BE4" w:rsidRPr="00D93A60" w:rsidRDefault="0042697C" w:rsidP="007F5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93A60">
        <w:rPr>
          <w:rFonts w:ascii="Arial" w:hAnsi="Arial" w:cs="Arial"/>
          <w:spacing w:val="-4"/>
          <w:sz w:val="22"/>
          <w:szCs w:val="22"/>
        </w:rPr>
        <w:t>IČO: 00064581</w:t>
      </w:r>
      <w:r w:rsidR="00BD0DB5" w:rsidRPr="00D93A60">
        <w:rPr>
          <w:rFonts w:ascii="Arial" w:eastAsia="Calibri" w:hAnsi="Arial" w:cs="Arial"/>
          <w:color w:val="000000"/>
          <w:sz w:val="22"/>
          <w:szCs w:val="22"/>
        </w:rPr>
        <w:tab/>
        <w:t xml:space="preserve"> </w:t>
      </w:r>
    </w:p>
    <w:p w14:paraId="5A3B1703" w14:textId="36C720BD" w:rsidR="00642BE4" w:rsidRPr="00D93A60" w:rsidRDefault="00BD0DB5" w:rsidP="007F5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93A60">
        <w:rPr>
          <w:rFonts w:ascii="Arial" w:eastAsia="Calibri" w:hAnsi="Arial" w:cs="Arial"/>
          <w:color w:val="000000"/>
          <w:sz w:val="22"/>
          <w:szCs w:val="22"/>
        </w:rPr>
        <w:t>bankovní spojení:</w:t>
      </w:r>
      <w:r w:rsidR="0042697C" w:rsidRPr="00D93A60">
        <w:rPr>
          <w:rFonts w:ascii="Arial" w:eastAsia="Calibri" w:hAnsi="Arial" w:cs="Arial"/>
          <w:color w:val="000000"/>
          <w:sz w:val="22"/>
          <w:szCs w:val="22"/>
        </w:rPr>
        <w:t xml:space="preserve"> 110007-5157998/6000</w:t>
      </w:r>
    </w:p>
    <w:p w14:paraId="5A3B1704" w14:textId="77777777" w:rsidR="00642BE4" w:rsidRPr="00D93A60" w:rsidRDefault="00BD0DB5" w:rsidP="007F5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93A60">
        <w:rPr>
          <w:rFonts w:ascii="Arial" w:eastAsia="Calibri" w:hAnsi="Arial" w:cs="Arial"/>
          <w:color w:val="000000"/>
          <w:sz w:val="22"/>
          <w:szCs w:val="22"/>
        </w:rPr>
        <w:t>(dále jen „poskytovatel“)</w:t>
      </w:r>
    </w:p>
    <w:p w14:paraId="5A3B1705" w14:textId="77777777" w:rsidR="00642BE4" w:rsidRPr="00D93A60" w:rsidRDefault="00642BE4" w:rsidP="007F5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A3B1706" w14:textId="77777777" w:rsidR="00642BE4" w:rsidRPr="00D93A60" w:rsidRDefault="00BD0DB5" w:rsidP="007F5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93A60">
        <w:rPr>
          <w:rFonts w:ascii="Arial" w:eastAsia="Calibri" w:hAnsi="Arial" w:cs="Arial"/>
          <w:color w:val="000000"/>
          <w:sz w:val="22"/>
          <w:szCs w:val="22"/>
        </w:rPr>
        <w:t>a</w:t>
      </w:r>
    </w:p>
    <w:p w14:paraId="5A3B1707" w14:textId="77777777" w:rsidR="00642BE4" w:rsidRPr="00D93A60" w:rsidRDefault="00642BE4" w:rsidP="007F5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3C20ECD" w14:textId="77777777" w:rsidR="0042697C" w:rsidRPr="00D93A60" w:rsidRDefault="0042697C" w:rsidP="007F5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 w:rsidRPr="00D93A60">
        <w:rPr>
          <w:rFonts w:ascii="Arial" w:eastAsia="Calibri" w:hAnsi="Arial" w:cs="Arial"/>
          <w:b/>
          <w:color w:val="000000"/>
          <w:sz w:val="22"/>
          <w:szCs w:val="22"/>
        </w:rPr>
        <w:t>název příjemce</w:t>
      </w:r>
    </w:p>
    <w:p w14:paraId="56BEA217" w14:textId="77777777" w:rsidR="0042697C" w:rsidRPr="00D93A60" w:rsidRDefault="0042697C" w:rsidP="007F5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D93A60">
        <w:rPr>
          <w:rFonts w:ascii="Arial" w:eastAsia="Calibri" w:hAnsi="Arial" w:cs="Arial"/>
          <w:bCs/>
          <w:color w:val="000000"/>
          <w:sz w:val="22"/>
          <w:szCs w:val="22"/>
        </w:rPr>
        <w:t xml:space="preserve">se sídlem </w:t>
      </w:r>
    </w:p>
    <w:p w14:paraId="6A5D4177" w14:textId="77777777" w:rsidR="0042697C" w:rsidRPr="00D93A60" w:rsidRDefault="0042697C" w:rsidP="007F5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D93A60">
        <w:rPr>
          <w:rFonts w:ascii="Arial" w:eastAsia="Calibri" w:hAnsi="Arial" w:cs="Arial"/>
          <w:bCs/>
          <w:color w:val="000000"/>
          <w:sz w:val="22"/>
          <w:szCs w:val="22"/>
        </w:rPr>
        <w:t xml:space="preserve">zastoupená </w:t>
      </w:r>
    </w:p>
    <w:p w14:paraId="16A56EC4" w14:textId="77777777" w:rsidR="0042697C" w:rsidRPr="00D93A60" w:rsidRDefault="0042697C" w:rsidP="007F5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D93A60">
        <w:rPr>
          <w:rFonts w:ascii="Arial" w:eastAsia="Calibri" w:hAnsi="Arial" w:cs="Arial"/>
          <w:bCs/>
          <w:color w:val="000000"/>
          <w:sz w:val="22"/>
          <w:szCs w:val="22"/>
        </w:rPr>
        <w:t>zapsaná u /vypustit, není-li relevantní dle typu partnera/</w:t>
      </w:r>
    </w:p>
    <w:p w14:paraId="6CB0D5D5" w14:textId="438699C1" w:rsidR="0042697C" w:rsidRPr="00D93A60" w:rsidRDefault="0042697C" w:rsidP="007F5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proofErr w:type="gramStart"/>
      <w:r w:rsidRPr="00D93A60">
        <w:rPr>
          <w:rFonts w:ascii="Arial" w:eastAsia="Calibri" w:hAnsi="Arial" w:cs="Arial"/>
          <w:bCs/>
          <w:color w:val="000000"/>
          <w:sz w:val="22"/>
          <w:szCs w:val="22"/>
        </w:rPr>
        <w:t xml:space="preserve">IČO:   </w:t>
      </w:r>
      <w:proofErr w:type="gramEnd"/>
      <w:r w:rsidRPr="00D93A60">
        <w:rPr>
          <w:rFonts w:ascii="Arial" w:eastAsia="Calibri" w:hAnsi="Arial" w:cs="Arial"/>
          <w:bCs/>
          <w:color w:val="000000"/>
          <w:sz w:val="22"/>
          <w:szCs w:val="22"/>
        </w:rPr>
        <w:t xml:space="preserve">   ,</w:t>
      </w:r>
      <w:r w:rsidR="00D93A60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r w:rsidRPr="00D93A60">
        <w:rPr>
          <w:rFonts w:ascii="Arial" w:eastAsia="Calibri" w:hAnsi="Arial" w:cs="Arial"/>
          <w:bCs/>
          <w:color w:val="000000"/>
          <w:sz w:val="22"/>
          <w:szCs w:val="22"/>
        </w:rPr>
        <w:t xml:space="preserve">bankovní spojení </w:t>
      </w:r>
    </w:p>
    <w:p w14:paraId="5A3B170E" w14:textId="374C17FE" w:rsidR="00642BE4" w:rsidRPr="00D93A60" w:rsidRDefault="00BD0DB5" w:rsidP="007F5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D93A60">
        <w:rPr>
          <w:rFonts w:ascii="Arial" w:eastAsia="Calibri" w:hAnsi="Arial" w:cs="Arial"/>
          <w:bCs/>
          <w:color w:val="000000"/>
          <w:sz w:val="22"/>
          <w:szCs w:val="22"/>
        </w:rPr>
        <w:t xml:space="preserve">Zapsán v obchodním rejstříku vedeném </w:t>
      </w:r>
      <w:r w:rsidRPr="004E06D6">
        <w:rPr>
          <w:rFonts w:ascii="Arial" w:eastAsia="Calibri" w:hAnsi="Arial" w:cs="Arial"/>
          <w:bCs/>
          <w:color w:val="000000"/>
          <w:sz w:val="22"/>
          <w:szCs w:val="22"/>
          <w:highlight w:val="yellow"/>
        </w:rPr>
        <w:t>………</w:t>
      </w:r>
      <w:r w:rsidR="004E06D6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r w:rsidRPr="00D93A60">
        <w:rPr>
          <w:rFonts w:ascii="Arial" w:eastAsia="Calibri" w:hAnsi="Arial" w:cs="Arial"/>
          <w:bCs/>
          <w:color w:val="000000"/>
          <w:sz w:val="22"/>
          <w:szCs w:val="22"/>
        </w:rPr>
        <w:t>v </w:t>
      </w:r>
      <w:r w:rsidRPr="004E06D6">
        <w:rPr>
          <w:rFonts w:ascii="Arial" w:eastAsia="Calibri" w:hAnsi="Arial" w:cs="Arial"/>
          <w:bCs/>
          <w:color w:val="000000"/>
          <w:sz w:val="22"/>
          <w:szCs w:val="22"/>
          <w:highlight w:val="yellow"/>
        </w:rPr>
        <w:t>…….</w:t>
      </w:r>
      <w:r w:rsidRPr="00D93A60">
        <w:rPr>
          <w:rFonts w:ascii="Arial" w:eastAsia="Calibri" w:hAnsi="Arial" w:cs="Arial"/>
          <w:bCs/>
          <w:color w:val="000000"/>
          <w:sz w:val="22"/>
          <w:szCs w:val="22"/>
        </w:rPr>
        <w:t>,</w:t>
      </w:r>
      <w:r w:rsidR="00D93A60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r w:rsidRPr="00D93A60">
        <w:rPr>
          <w:rFonts w:ascii="Arial" w:eastAsia="Calibri" w:hAnsi="Arial" w:cs="Arial"/>
          <w:bCs/>
          <w:color w:val="000000"/>
          <w:sz w:val="22"/>
          <w:szCs w:val="22"/>
        </w:rPr>
        <w:t xml:space="preserve">oddíl </w:t>
      </w:r>
      <w:r w:rsidRPr="004E06D6">
        <w:rPr>
          <w:rFonts w:ascii="Arial" w:eastAsia="Calibri" w:hAnsi="Arial" w:cs="Arial"/>
          <w:bCs/>
          <w:color w:val="000000"/>
          <w:sz w:val="22"/>
          <w:szCs w:val="22"/>
          <w:highlight w:val="yellow"/>
        </w:rPr>
        <w:t>….</w:t>
      </w:r>
      <w:r w:rsidRPr="00D93A60">
        <w:rPr>
          <w:rFonts w:ascii="Arial" w:eastAsia="Calibri" w:hAnsi="Arial" w:cs="Arial"/>
          <w:bCs/>
          <w:color w:val="000000"/>
          <w:sz w:val="22"/>
          <w:szCs w:val="22"/>
        </w:rPr>
        <w:t xml:space="preserve">, vložka </w:t>
      </w:r>
      <w:r w:rsidRPr="004E06D6">
        <w:rPr>
          <w:rFonts w:ascii="Arial" w:eastAsia="Calibri" w:hAnsi="Arial" w:cs="Arial"/>
          <w:bCs/>
          <w:color w:val="5B9BD5"/>
          <w:sz w:val="22"/>
          <w:szCs w:val="22"/>
          <w:highlight w:val="yellow"/>
        </w:rPr>
        <w:t>……</w:t>
      </w:r>
      <w:r w:rsidR="004E06D6">
        <w:rPr>
          <w:rFonts w:ascii="Arial" w:eastAsia="Calibri" w:hAnsi="Arial" w:cs="Arial"/>
          <w:bCs/>
          <w:color w:val="5B9BD5"/>
          <w:sz w:val="22"/>
          <w:szCs w:val="22"/>
        </w:rPr>
        <w:t xml:space="preserve"> </w:t>
      </w:r>
      <w:r w:rsidRPr="00D93A60">
        <w:rPr>
          <w:rFonts w:ascii="Arial" w:eastAsia="Calibri" w:hAnsi="Arial" w:cs="Arial"/>
          <w:bCs/>
          <w:i/>
          <w:color w:val="5B9BD5"/>
          <w:sz w:val="22"/>
          <w:szCs w:val="22"/>
        </w:rPr>
        <w:t>(není-li příjemce zapsán v obchodním rejstříku, uvede údaj o zápisu do jiné evidence, v níž je zapsán)</w:t>
      </w:r>
    </w:p>
    <w:p w14:paraId="5A3B170F" w14:textId="77777777" w:rsidR="00642BE4" w:rsidRPr="00D93A60" w:rsidRDefault="00BD0DB5" w:rsidP="007F54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D93A60">
        <w:rPr>
          <w:rFonts w:ascii="Arial" w:eastAsia="Calibri" w:hAnsi="Arial" w:cs="Arial"/>
          <w:bCs/>
          <w:color w:val="000000"/>
          <w:sz w:val="22"/>
          <w:szCs w:val="22"/>
        </w:rPr>
        <w:t>(dále jen „příjemce“)</w:t>
      </w:r>
    </w:p>
    <w:p w14:paraId="5A3B1710" w14:textId="77777777" w:rsidR="00642BE4" w:rsidRPr="00C05FAA" w:rsidRDefault="00BD0DB5" w:rsidP="00C05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b/>
          <w:color w:val="000000"/>
          <w:sz w:val="22"/>
          <w:szCs w:val="22"/>
        </w:rPr>
        <w:lastRenderedPageBreak/>
        <w:t>II.</w:t>
      </w:r>
    </w:p>
    <w:p w14:paraId="5A3B1711" w14:textId="77777777" w:rsidR="00642BE4" w:rsidRPr="00C05FAA" w:rsidRDefault="00BD0DB5" w:rsidP="00C05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b/>
          <w:color w:val="000000"/>
          <w:sz w:val="22"/>
          <w:szCs w:val="22"/>
        </w:rPr>
        <w:t>ZÁKLADNÍ USTANOVENÍ</w:t>
      </w:r>
    </w:p>
    <w:p w14:paraId="5A3B1712" w14:textId="1330F59A" w:rsidR="00642BE4" w:rsidRPr="004E06D6" w:rsidRDefault="00BD0DB5" w:rsidP="00C17C24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369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E06D6">
        <w:rPr>
          <w:rFonts w:ascii="Arial" w:eastAsia="Calibri" w:hAnsi="Arial" w:cs="Arial"/>
          <w:color w:val="000000"/>
          <w:sz w:val="22"/>
          <w:szCs w:val="22"/>
        </w:rPr>
        <w:t>Tato smlouva je veřejnoprávní smlouvou uzavřenou dle § 10a odst. 3 a 5 zákona č. 250/2000 Sb., o rozpočtových pravidlech územních rozpočtů, ve znění pozdějších předpisů (dále jen „zákon č. 250/2000 Sb.“).</w:t>
      </w:r>
    </w:p>
    <w:p w14:paraId="5A3B1713" w14:textId="7F301229" w:rsidR="00642BE4" w:rsidRPr="004E06D6" w:rsidRDefault="00BD0DB5" w:rsidP="00C17C24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369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E06D6">
        <w:rPr>
          <w:rFonts w:ascii="Arial" w:eastAsia="Calibri" w:hAnsi="Arial" w:cs="Arial"/>
          <w:color w:val="000000"/>
          <w:sz w:val="22"/>
          <w:szCs w:val="22"/>
        </w:rPr>
        <w:t>Dotace je ve smyslu zákona č. 320/2001 Sb., o finanční kontrole ve veřejné správě a o změně některých zákonů (zákon o finanční kontrole), ve znění pozdějších předpisů, veřejnou finanční podporou a vztahují se na ni ustanovení tohoto zákona.</w:t>
      </w:r>
    </w:p>
    <w:p w14:paraId="5A3B1714" w14:textId="1BB2E15E" w:rsidR="00642BE4" w:rsidRPr="004E06D6" w:rsidRDefault="00BD0DB5" w:rsidP="00C17C24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369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E06D6">
        <w:rPr>
          <w:rFonts w:ascii="Arial" w:eastAsia="Calibri" w:hAnsi="Arial" w:cs="Arial"/>
          <w:color w:val="00000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ve vyhlášených Podmínkách dotačního programu </w:t>
      </w:r>
      <w:r w:rsidRPr="004E06D6">
        <w:rPr>
          <w:rFonts w:ascii="Arial" w:eastAsia="Calibri" w:hAnsi="Arial" w:cs="Arial"/>
          <w:b/>
          <w:color w:val="231F20"/>
          <w:sz w:val="22"/>
          <w:szCs w:val="22"/>
        </w:rPr>
        <w:t>Asistenční vouchery hlavního města Prahy</w:t>
      </w:r>
      <w:r w:rsidRPr="004E06D6">
        <w:rPr>
          <w:rFonts w:ascii="Arial" w:eastAsia="Calibri" w:hAnsi="Arial" w:cs="Arial"/>
          <w:color w:val="000000"/>
          <w:sz w:val="22"/>
          <w:szCs w:val="22"/>
        </w:rPr>
        <w:t xml:space="preserve"> (dále jen „Dotační program“), které byly schváleny Radou hlavního města Prahy usnesením č</w:t>
      </w:r>
      <w:r w:rsidR="004E06D6" w:rsidRPr="004E06D6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4E06D6">
        <w:rPr>
          <w:rFonts w:ascii="Arial" w:eastAsia="Calibri" w:hAnsi="Arial" w:cs="Arial"/>
          <w:color w:val="000000"/>
          <w:sz w:val="22"/>
          <w:szCs w:val="22"/>
          <w:highlight w:val="yellow"/>
        </w:rPr>
        <w:t>.....................</w:t>
      </w:r>
      <w:r w:rsidRPr="004E06D6">
        <w:rPr>
          <w:rFonts w:ascii="Arial" w:eastAsia="Calibri" w:hAnsi="Arial" w:cs="Arial"/>
          <w:color w:val="000000"/>
          <w:sz w:val="22"/>
          <w:szCs w:val="22"/>
        </w:rPr>
        <w:t xml:space="preserve"> ze dne </w:t>
      </w:r>
      <w:r w:rsidRPr="004E06D6">
        <w:rPr>
          <w:rFonts w:ascii="Arial" w:eastAsia="Calibri" w:hAnsi="Arial" w:cs="Arial"/>
          <w:sz w:val="22"/>
          <w:szCs w:val="22"/>
          <w:highlight w:val="yellow"/>
        </w:rPr>
        <w:t>.....................</w:t>
      </w:r>
    </w:p>
    <w:p w14:paraId="5A3B1715" w14:textId="66B8F30E" w:rsidR="00642BE4" w:rsidRPr="004E06D6" w:rsidRDefault="00BD0DB5" w:rsidP="00C17C24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369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E06D6">
        <w:rPr>
          <w:rFonts w:ascii="Arial" w:eastAsia="Calibri" w:hAnsi="Arial" w:cs="Arial"/>
          <w:color w:val="000000"/>
          <w:sz w:val="22"/>
          <w:szCs w:val="22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5A3B1716" w14:textId="77777777" w:rsidR="00642BE4" w:rsidRPr="00C05FAA" w:rsidRDefault="00BD0DB5" w:rsidP="00C17C2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369" w:firstLineChars="0" w:firstLine="0"/>
        <w:jc w:val="both"/>
        <w:rPr>
          <w:rFonts w:ascii="Arial" w:eastAsia="Calibri" w:hAnsi="Arial" w:cs="Arial"/>
          <w:i/>
          <w:color w:val="5B9BD5"/>
          <w:sz w:val="22"/>
          <w:szCs w:val="22"/>
        </w:rPr>
      </w:pPr>
      <w:r w:rsidRPr="00C05FAA">
        <w:rPr>
          <w:rFonts w:ascii="Arial" w:eastAsia="Calibri" w:hAnsi="Arial" w:cs="Arial"/>
          <w:i/>
          <w:color w:val="5B9BD5"/>
          <w:sz w:val="22"/>
          <w:szCs w:val="22"/>
        </w:rPr>
        <w:t xml:space="preserve">Varianta A: Dotace na přípravu projektu je poskytována v režimu podpory malého rozsahu de minimis </w:t>
      </w:r>
      <w:r w:rsidRPr="00C05FAA">
        <w:rPr>
          <w:rFonts w:ascii="Arial" w:eastAsia="Calibri" w:hAnsi="Arial" w:cs="Arial"/>
          <w:i/>
          <w:color w:val="5B9BD5"/>
          <w:sz w:val="22"/>
          <w:szCs w:val="22"/>
          <w:highlight w:val="white"/>
        </w:rPr>
        <w:t xml:space="preserve">nebo v případě, že by na úrovni zapojeného subjektu nebyly kumulativně naplněny znaky veřejné podpory, je možné voucher poskytnout v režimu nezakládajícím veřejnou podporu ve smyslu čl. 107, odst. 1 SFEU. </w:t>
      </w:r>
      <w:r w:rsidRPr="00C05FAA">
        <w:rPr>
          <w:rFonts w:ascii="Arial" w:eastAsia="Calibri" w:hAnsi="Arial" w:cs="Arial"/>
          <w:i/>
          <w:color w:val="5B9BD5"/>
          <w:sz w:val="22"/>
          <w:szCs w:val="22"/>
        </w:rPr>
        <w:t>Vyhodnocení znaků veřejné podpory si žadatel o voucher provede před podáním žádosti o podporu.</w:t>
      </w:r>
    </w:p>
    <w:p w14:paraId="5A3B1717" w14:textId="77777777" w:rsidR="00642BE4" w:rsidRPr="00C05FAA" w:rsidRDefault="00BD0DB5" w:rsidP="00C17C2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369" w:firstLineChars="0" w:firstLine="0"/>
        <w:jc w:val="both"/>
        <w:rPr>
          <w:rFonts w:ascii="Arial" w:eastAsia="Calibri" w:hAnsi="Arial" w:cs="Arial"/>
          <w:color w:val="5B9BD5"/>
          <w:sz w:val="22"/>
          <w:szCs w:val="22"/>
          <w:highlight w:val="yellow"/>
        </w:rPr>
      </w:pPr>
      <w:r w:rsidRPr="00C05FAA">
        <w:rPr>
          <w:rFonts w:ascii="Arial" w:eastAsia="Calibri" w:hAnsi="Arial" w:cs="Arial"/>
          <w:i/>
          <w:color w:val="5B9BD5"/>
          <w:sz w:val="22"/>
          <w:szCs w:val="22"/>
        </w:rPr>
        <w:t>Varianta B: Dotace je poskytnuta za použití pravidla uvedeného v NAŘÍZENÍ KOMISE (EU) č. 651/2014 ze dne 17. června 2014, kterým se v souladu s články 107 a 108 Smlouvy prohlašují určité kategorie podpory za slučitelné s vnitřním trhem, neboť jde o podporu (zde je nutné určit kategorii podpory podle oblasti působnosti např. podpora výzkumu, vývoje a inovací). P</w:t>
      </w:r>
      <w:r w:rsidRPr="00C05FAA">
        <w:rPr>
          <w:rFonts w:ascii="Arial" w:eastAsia="Calibri" w:hAnsi="Arial" w:cs="Arial"/>
          <w:i/>
          <w:color w:val="5B9BD5"/>
          <w:sz w:val="22"/>
          <w:szCs w:val="22"/>
          <w:highlight w:val="white"/>
        </w:rPr>
        <w:t>okud by se později ukázalo, že k naplnění znaků veřejné podpory došlo a dotace byla udělena v neadekvátním režimu, že je příjemce povinen dotaci poskytovateli vrátit.</w:t>
      </w:r>
    </w:p>
    <w:p w14:paraId="5A3B1718" w14:textId="77777777" w:rsidR="00642BE4" w:rsidRPr="00C05FAA" w:rsidRDefault="00BD0DB5" w:rsidP="00C05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b/>
          <w:color w:val="000000"/>
          <w:sz w:val="22"/>
          <w:szCs w:val="22"/>
        </w:rPr>
        <w:t>III.</w:t>
      </w:r>
    </w:p>
    <w:p w14:paraId="5A3B1719" w14:textId="77777777" w:rsidR="00642BE4" w:rsidRPr="00C05FAA" w:rsidRDefault="00BD0DB5" w:rsidP="00C05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b/>
          <w:color w:val="000000"/>
          <w:sz w:val="22"/>
          <w:szCs w:val="22"/>
        </w:rPr>
        <w:t>PŘEDMĚT SMLOUVY</w:t>
      </w:r>
    </w:p>
    <w:p w14:paraId="5A3B171A" w14:textId="64AC4C6E" w:rsidR="00642BE4" w:rsidRPr="004E06D6" w:rsidRDefault="00BD0DB5" w:rsidP="00C17C24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357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E06D6">
        <w:rPr>
          <w:rFonts w:ascii="Arial" w:eastAsia="Calibri" w:hAnsi="Arial" w:cs="Arial"/>
          <w:color w:val="000000"/>
          <w:sz w:val="22"/>
          <w:szCs w:val="22"/>
        </w:rPr>
        <w:t>Předmětem této smlouvy je závazek poskytovatele poskytnout příjemci podle dále sjednaných podmínek účelově určenou neinvestiční dotaci a závazek příjemce tuto dotaci přijmout a užít v souladu s jejím účelovým určením a za podmínek stanovených touto smlouvou,</w:t>
      </w:r>
      <w:r w:rsidR="00AB13A2">
        <w:rPr>
          <w:rFonts w:ascii="Arial" w:eastAsia="Calibri" w:hAnsi="Arial" w:cs="Arial"/>
          <w:color w:val="000000"/>
          <w:sz w:val="22"/>
          <w:szCs w:val="22"/>
        </w:rPr>
        <w:t xml:space="preserve"> podmínkami</w:t>
      </w:r>
      <w:r w:rsidRPr="004E06D6">
        <w:rPr>
          <w:rFonts w:ascii="Arial" w:eastAsia="Calibri" w:hAnsi="Arial" w:cs="Arial"/>
          <w:color w:val="000000"/>
          <w:sz w:val="22"/>
          <w:szCs w:val="22"/>
        </w:rPr>
        <w:t xml:space="preserve"> Dotačním programem a Pravidly pro žadatele a příjemce Obecná </w:t>
      </w:r>
      <w:r w:rsidRPr="004E06D6">
        <w:rPr>
          <w:rFonts w:ascii="Arial" w:eastAsia="Calibri" w:hAnsi="Arial" w:cs="Arial"/>
          <w:color w:val="000000"/>
          <w:sz w:val="22"/>
          <w:szCs w:val="22"/>
        </w:rPr>
        <w:lastRenderedPageBreak/>
        <w:t xml:space="preserve">část, Operační program Výzkum, vývoj vzdělávání 2014–2020 ve znění metodických dopisů vydávaných řídícím orgánem tohoto operačního programu (dále jen pravidla OP VVV). </w:t>
      </w:r>
    </w:p>
    <w:p w14:paraId="5A3B171B" w14:textId="30603AA8" w:rsidR="00642BE4" w:rsidRPr="000E571B" w:rsidRDefault="00BD0DB5" w:rsidP="00C17C24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357" w:firstLineChars="0" w:hanging="357"/>
        <w:contextualSpacing w:val="0"/>
        <w:jc w:val="both"/>
        <w:rPr>
          <w:rFonts w:ascii="Arial" w:eastAsia="Calibri" w:hAnsi="Arial" w:cs="Arial"/>
          <w:b/>
          <w:color w:val="000000"/>
          <w:sz w:val="22"/>
          <w:szCs w:val="22"/>
          <w:highlight w:val="yellow"/>
        </w:rPr>
      </w:pPr>
      <w:r w:rsidRPr="004E06D6">
        <w:rPr>
          <w:rFonts w:ascii="Arial" w:eastAsia="Calibri" w:hAnsi="Arial" w:cs="Arial"/>
          <w:color w:val="000000"/>
          <w:sz w:val="22"/>
          <w:szCs w:val="22"/>
        </w:rPr>
        <w:t>Poskytovatel podle této smlouvy poskytne příjemci neinvestiční</w:t>
      </w:r>
      <w:r w:rsidRPr="004E06D6">
        <w:rPr>
          <w:rFonts w:ascii="Arial" w:eastAsia="Calibri" w:hAnsi="Arial" w:cs="Arial"/>
          <w:i/>
          <w:color w:val="000000"/>
          <w:sz w:val="22"/>
          <w:szCs w:val="22"/>
        </w:rPr>
        <w:t xml:space="preserve"> </w:t>
      </w:r>
      <w:r w:rsidRPr="004E06D6">
        <w:rPr>
          <w:rFonts w:ascii="Arial" w:eastAsia="Calibri" w:hAnsi="Arial" w:cs="Arial"/>
          <w:color w:val="000000"/>
          <w:sz w:val="22"/>
          <w:szCs w:val="22"/>
        </w:rPr>
        <w:t>dotaci na přípravu projektu „</w:t>
      </w:r>
      <w:r w:rsidRPr="004E06D6">
        <w:rPr>
          <w:rFonts w:ascii="Arial" w:eastAsia="Calibri" w:hAnsi="Arial" w:cs="Arial"/>
          <w:color w:val="5B9BD5"/>
          <w:sz w:val="22"/>
          <w:szCs w:val="22"/>
          <w:highlight w:val="yellow"/>
        </w:rPr>
        <w:t>název projektu</w:t>
      </w:r>
      <w:r w:rsidRPr="004E06D6">
        <w:rPr>
          <w:rFonts w:ascii="Arial" w:eastAsia="Calibri" w:hAnsi="Arial" w:cs="Arial"/>
          <w:color w:val="000000"/>
          <w:sz w:val="22"/>
          <w:szCs w:val="22"/>
        </w:rPr>
        <w:t>“ (dále jen „projekt“). Základní parametry projektu a popis aktivit v rámci přípravy projektu včetně rozpočtovaných nákladů na přípravu projektu jsou specifikovány v žádosti o dotaci</w:t>
      </w:r>
      <w:r w:rsidR="000E571B">
        <w:rPr>
          <w:rFonts w:ascii="Arial" w:eastAsia="Calibri" w:hAnsi="Arial" w:cs="Arial"/>
          <w:color w:val="000000"/>
          <w:sz w:val="22"/>
          <w:szCs w:val="22"/>
        </w:rPr>
        <w:t xml:space="preserve"> ze dne </w:t>
      </w:r>
      <w:r w:rsidR="000E571B" w:rsidRPr="000E571B">
        <w:rPr>
          <w:rFonts w:ascii="Arial" w:eastAsia="Calibri" w:hAnsi="Arial" w:cs="Arial"/>
          <w:color w:val="000000"/>
          <w:sz w:val="22"/>
          <w:szCs w:val="22"/>
          <w:highlight w:val="yellow"/>
        </w:rPr>
        <w:t>…</w:t>
      </w:r>
    </w:p>
    <w:p w14:paraId="5A3B171C" w14:textId="77777777" w:rsidR="00642BE4" w:rsidRPr="00C05FAA" w:rsidRDefault="00642BE4" w:rsidP="00C05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5A3B171D" w14:textId="77777777" w:rsidR="00642BE4" w:rsidRPr="00C05FAA" w:rsidRDefault="00BD0DB5" w:rsidP="00C05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b/>
          <w:color w:val="000000"/>
          <w:sz w:val="22"/>
          <w:szCs w:val="22"/>
        </w:rPr>
        <w:t>IV.</w:t>
      </w:r>
    </w:p>
    <w:p w14:paraId="5A3B171E" w14:textId="77777777" w:rsidR="00642BE4" w:rsidRPr="00C05FAA" w:rsidRDefault="00BD0DB5" w:rsidP="00C05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b/>
          <w:color w:val="000000"/>
          <w:sz w:val="22"/>
          <w:szCs w:val="22"/>
        </w:rPr>
        <w:t>ÚČELOVÉ URČENÍ A VÝŠE DOTACE</w:t>
      </w:r>
    </w:p>
    <w:p w14:paraId="5A3B171F" w14:textId="1B73770F" w:rsidR="00642BE4" w:rsidRPr="004E06D6" w:rsidRDefault="00BD0DB5" w:rsidP="00C17C24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357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E06D6">
        <w:rPr>
          <w:rFonts w:ascii="Arial" w:eastAsia="Calibri" w:hAnsi="Arial" w:cs="Arial"/>
          <w:color w:val="000000"/>
          <w:sz w:val="22"/>
          <w:szCs w:val="22"/>
        </w:rPr>
        <w:t xml:space="preserve">Účelem poskytnutí dotace je finanční podpora přípravné fáze projektu za podmínek stanovených v této smlouvě, Dotačním programem a pravidly Operačního programu Výzkum, vývoj a vzdělávání. Dobu realizace přípravy projektu stanovil příjemce v žádosti o dotaci, </w:t>
      </w:r>
    </w:p>
    <w:p w14:paraId="5A3B1720" w14:textId="3AE3940A" w:rsidR="00642BE4" w:rsidRPr="004E06D6" w:rsidRDefault="00BD0DB5" w:rsidP="00C17C24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357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E06D6">
        <w:rPr>
          <w:rFonts w:ascii="Arial" w:eastAsia="Calibri" w:hAnsi="Arial" w:cs="Arial"/>
          <w:color w:val="000000"/>
          <w:sz w:val="22"/>
          <w:szCs w:val="22"/>
        </w:rPr>
        <w:t>Na realizaci přípravy projektu uvedeného v čl. III. této smlouvy j</w:t>
      </w:r>
      <w:r w:rsidR="00890434">
        <w:rPr>
          <w:rFonts w:ascii="Arial" w:eastAsia="Calibri" w:hAnsi="Arial" w:cs="Arial"/>
          <w:color w:val="000000"/>
          <w:sz w:val="22"/>
          <w:szCs w:val="22"/>
        </w:rPr>
        <w:t>e příjemci poskytována dotace v maximální</w:t>
      </w:r>
      <w:r w:rsidRPr="004E06D6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gramStart"/>
      <w:r w:rsidRPr="004E06D6">
        <w:rPr>
          <w:rFonts w:ascii="Arial" w:eastAsia="Calibri" w:hAnsi="Arial" w:cs="Arial"/>
          <w:color w:val="000000"/>
          <w:sz w:val="22"/>
          <w:szCs w:val="22"/>
        </w:rPr>
        <w:t>výši</w:t>
      </w:r>
      <w:r w:rsidRPr="004E06D6">
        <w:rPr>
          <w:rFonts w:ascii="Arial" w:eastAsia="Calibri" w:hAnsi="Arial" w:cs="Arial"/>
          <w:color w:val="5B9BD5"/>
          <w:sz w:val="22"/>
          <w:szCs w:val="22"/>
        </w:rPr>
        <w:t>:</w:t>
      </w:r>
      <w:r w:rsidR="004E06D6" w:rsidRPr="004E06D6">
        <w:rPr>
          <w:rFonts w:ascii="Arial" w:eastAsia="Calibri" w:hAnsi="Arial" w:cs="Arial"/>
          <w:color w:val="5B9BD5"/>
          <w:sz w:val="22"/>
          <w:szCs w:val="22"/>
        </w:rPr>
        <w:t xml:space="preserve"> </w:t>
      </w:r>
      <w:r w:rsidRPr="004E06D6">
        <w:rPr>
          <w:rFonts w:ascii="Arial" w:eastAsia="Calibri" w:hAnsi="Arial" w:cs="Arial"/>
          <w:color w:val="5B9BD5"/>
          <w:sz w:val="22"/>
          <w:szCs w:val="22"/>
          <w:highlight w:val="yellow"/>
        </w:rPr>
        <w:t>….</w:t>
      </w:r>
      <w:proofErr w:type="gramEnd"/>
      <w:r w:rsidRPr="004E06D6">
        <w:rPr>
          <w:rFonts w:ascii="Arial" w:eastAsia="Calibri" w:hAnsi="Arial" w:cs="Arial"/>
          <w:color w:val="5B9BD5"/>
          <w:sz w:val="22"/>
          <w:szCs w:val="22"/>
          <w:highlight w:val="yellow"/>
        </w:rPr>
        <w:t>.</w:t>
      </w:r>
      <w:r w:rsidRPr="004E06D6">
        <w:rPr>
          <w:rFonts w:ascii="Arial" w:eastAsia="Calibri" w:hAnsi="Arial" w:cs="Arial"/>
          <w:color w:val="5B9BD5"/>
          <w:sz w:val="22"/>
          <w:szCs w:val="22"/>
        </w:rPr>
        <w:t xml:space="preserve"> Kč (slovy: </w:t>
      </w:r>
      <w:r w:rsidRPr="004E06D6">
        <w:rPr>
          <w:rFonts w:ascii="Arial" w:eastAsia="Calibri" w:hAnsi="Arial" w:cs="Arial"/>
          <w:color w:val="5B9BD5"/>
          <w:sz w:val="22"/>
          <w:szCs w:val="22"/>
          <w:highlight w:val="yellow"/>
        </w:rPr>
        <w:t>…….</w:t>
      </w:r>
      <w:r w:rsidRPr="004E06D6">
        <w:rPr>
          <w:rFonts w:ascii="Arial" w:eastAsia="Calibri" w:hAnsi="Arial" w:cs="Arial"/>
          <w:color w:val="5B9BD5"/>
          <w:sz w:val="22"/>
          <w:szCs w:val="22"/>
        </w:rPr>
        <w:t xml:space="preserve"> Korun českých)</w:t>
      </w:r>
      <w:r w:rsidRPr="004E06D6">
        <w:rPr>
          <w:rFonts w:ascii="Arial" w:eastAsia="Calibri" w:hAnsi="Arial" w:cs="Arial"/>
          <w:color w:val="000000"/>
          <w:sz w:val="22"/>
          <w:szCs w:val="22"/>
        </w:rPr>
        <w:t>. Dotace je účelově určená k úhradě pouze způsobilých výdajů projektu vymezených v čl. VI této smlouvy.</w:t>
      </w:r>
    </w:p>
    <w:p w14:paraId="5A3B1721" w14:textId="77777777" w:rsidR="00642BE4" w:rsidRPr="00C05FAA" w:rsidRDefault="00BD0DB5" w:rsidP="00C17C2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357" w:firstLineChars="0" w:firstLine="0"/>
        <w:jc w:val="both"/>
        <w:rPr>
          <w:rFonts w:ascii="Arial" w:eastAsia="Calibri" w:hAnsi="Arial" w:cs="Arial"/>
          <w:color w:val="5B9BD5"/>
          <w:sz w:val="22"/>
          <w:szCs w:val="22"/>
        </w:rPr>
      </w:pPr>
      <w:r w:rsidRPr="00C05FAA">
        <w:rPr>
          <w:rFonts w:ascii="Arial" w:eastAsia="Calibri" w:hAnsi="Arial" w:cs="Arial"/>
          <w:color w:val="5B9BD5"/>
          <w:sz w:val="22"/>
          <w:szCs w:val="22"/>
        </w:rPr>
        <w:t>Příjemce prohlašuje, že na realizaci přípravy projektu se budou podílet tyto pobočky žadatele s následujícím podílem na celkových způsobilých výdajích:</w:t>
      </w:r>
    </w:p>
    <w:p w14:paraId="5A3B1722" w14:textId="77777777" w:rsidR="00642BE4" w:rsidRPr="00C05FAA" w:rsidRDefault="00BD0DB5" w:rsidP="00C17C2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357" w:firstLineChars="0" w:firstLine="0"/>
        <w:jc w:val="both"/>
        <w:rPr>
          <w:rFonts w:ascii="Arial" w:eastAsia="Calibri" w:hAnsi="Arial" w:cs="Arial"/>
          <w:color w:val="5B9BD5"/>
          <w:sz w:val="22"/>
          <w:szCs w:val="22"/>
        </w:rPr>
      </w:pPr>
      <w:r w:rsidRPr="00C05FAA">
        <w:rPr>
          <w:rFonts w:ascii="Arial" w:eastAsia="Calibri" w:hAnsi="Arial" w:cs="Arial"/>
          <w:color w:val="5B9BD5"/>
          <w:sz w:val="22"/>
          <w:szCs w:val="22"/>
        </w:rPr>
        <w:t xml:space="preserve">pobočka „název pobočky“, se sídlem „sídlo pobočky“, přičemž výše podílu pobočky na celkových způsobilých výdajích činí </w:t>
      </w:r>
      <w:r w:rsidRPr="004E06D6">
        <w:rPr>
          <w:rFonts w:ascii="Arial" w:eastAsia="Calibri" w:hAnsi="Arial" w:cs="Arial"/>
          <w:color w:val="5B9BD5"/>
          <w:sz w:val="22"/>
          <w:szCs w:val="22"/>
          <w:highlight w:val="yellow"/>
        </w:rPr>
        <w:t>X</w:t>
      </w:r>
      <w:r w:rsidRPr="00C05FAA">
        <w:rPr>
          <w:rFonts w:ascii="Arial" w:eastAsia="Calibri" w:hAnsi="Arial" w:cs="Arial"/>
          <w:color w:val="5B9BD5"/>
          <w:sz w:val="22"/>
          <w:szCs w:val="22"/>
        </w:rPr>
        <w:t xml:space="preserve"> %, tj. </w:t>
      </w:r>
      <w:r w:rsidRPr="004E06D6">
        <w:rPr>
          <w:rFonts w:ascii="Arial" w:eastAsia="Calibri" w:hAnsi="Arial" w:cs="Arial"/>
          <w:color w:val="5B9BD5"/>
          <w:sz w:val="22"/>
          <w:szCs w:val="22"/>
          <w:highlight w:val="yellow"/>
        </w:rPr>
        <w:t>…</w:t>
      </w:r>
      <w:r w:rsidRPr="00C05FAA">
        <w:rPr>
          <w:rFonts w:ascii="Arial" w:eastAsia="Calibri" w:hAnsi="Arial" w:cs="Arial"/>
          <w:color w:val="5B9BD5"/>
          <w:sz w:val="22"/>
          <w:szCs w:val="22"/>
        </w:rPr>
        <w:t xml:space="preserve"> Kč.</w:t>
      </w:r>
    </w:p>
    <w:p w14:paraId="5A3B1723" w14:textId="77777777" w:rsidR="00642BE4" w:rsidRPr="00C05FAA" w:rsidRDefault="00BD0DB5" w:rsidP="00C17C2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357" w:firstLineChars="0" w:firstLine="0"/>
        <w:jc w:val="both"/>
        <w:rPr>
          <w:rFonts w:ascii="Arial" w:eastAsia="Calibri" w:hAnsi="Arial" w:cs="Arial"/>
          <w:color w:val="5B9BD5"/>
          <w:sz w:val="22"/>
          <w:szCs w:val="22"/>
        </w:rPr>
      </w:pPr>
      <w:r w:rsidRPr="00C05FAA">
        <w:rPr>
          <w:rFonts w:ascii="Arial" w:eastAsia="Calibri" w:hAnsi="Arial" w:cs="Arial"/>
          <w:color w:val="5B9BD5"/>
          <w:sz w:val="22"/>
          <w:szCs w:val="22"/>
        </w:rPr>
        <w:t>pobočka „název pobočky“, se sídlem „sídlo pobočky“, přičemž výše podílu pobočky na celkových způsobilých výdajích činí 100-</w:t>
      </w:r>
      <w:r w:rsidRPr="004E06D6">
        <w:rPr>
          <w:rFonts w:ascii="Arial" w:eastAsia="Calibri" w:hAnsi="Arial" w:cs="Arial"/>
          <w:color w:val="5B9BD5"/>
          <w:sz w:val="22"/>
          <w:szCs w:val="22"/>
          <w:highlight w:val="yellow"/>
        </w:rPr>
        <w:t>X</w:t>
      </w:r>
      <w:r w:rsidRPr="00C05FAA">
        <w:rPr>
          <w:rFonts w:ascii="Arial" w:eastAsia="Calibri" w:hAnsi="Arial" w:cs="Arial"/>
          <w:color w:val="5B9BD5"/>
          <w:sz w:val="22"/>
          <w:szCs w:val="22"/>
        </w:rPr>
        <w:t xml:space="preserve"> %, tj. </w:t>
      </w:r>
      <w:r w:rsidRPr="004E06D6">
        <w:rPr>
          <w:rFonts w:ascii="Arial" w:eastAsia="Calibri" w:hAnsi="Arial" w:cs="Arial"/>
          <w:color w:val="5B9BD5"/>
          <w:sz w:val="22"/>
          <w:szCs w:val="22"/>
          <w:highlight w:val="yellow"/>
        </w:rPr>
        <w:t>…</w:t>
      </w:r>
      <w:r w:rsidRPr="00C05FAA">
        <w:rPr>
          <w:rFonts w:ascii="Arial" w:eastAsia="Calibri" w:hAnsi="Arial" w:cs="Arial"/>
          <w:color w:val="5B9BD5"/>
          <w:sz w:val="22"/>
          <w:szCs w:val="22"/>
        </w:rPr>
        <w:t xml:space="preserve"> Kč.</w:t>
      </w:r>
    </w:p>
    <w:p w14:paraId="5A3B1724" w14:textId="15EB2E5F" w:rsidR="00642BE4" w:rsidRPr="004E06D6" w:rsidRDefault="00BD0DB5" w:rsidP="00C17C24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357" w:firstLineChars="0"/>
        <w:contextualSpacing w:val="0"/>
        <w:jc w:val="both"/>
        <w:rPr>
          <w:rFonts w:ascii="Arial" w:eastAsia="Calibri" w:hAnsi="Arial" w:cs="Arial"/>
          <w:color w:val="5B9BD5"/>
          <w:sz w:val="22"/>
          <w:szCs w:val="22"/>
        </w:rPr>
      </w:pPr>
      <w:r w:rsidRPr="004E06D6">
        <w:rPr>
          <w:rFonts w:ascii="Arial" w:eastAsia="Calibri" w:hAnsi="Arial" w:cs="Arial"/>
          <w:color w:val="5B9BD5"/>
          <w:sz w:val="22"/>
          <w:szCs w:val="22"/>
        </w:rPr>
        <w:t>Ustanovení se použije v případě, že realizaci přípravy projektu bude realizovat pobočka (více poboček) žadatele, který nemá sídlo na území hlavního města Prahy.</w:t>
      </w:r>
    </w:p>
    <w:p w14:paraId="5A3B1725" w14:textId="33D2BD97" w:rsidR="00642BE4" w:rsidRPr="004E06D6" w:rsidRDefault="00BD0DB5" w:rsidP="00C17C24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357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E06D6">
        <w:rPr>
          <w:rFonts w:ascii="Arial" w:eastAsia="Calibri" w:hAnsi="Arial" w:cs="Arial"/>
          <w:color w:val="000000"/>
          <w:sz w:val="22"/>
          <w:szCs w:val="22"/>
        </w:rPr>
        <w:t xml:space="preserve">Základ pro stanovení výše dotace, tj. souhrn předpokládaných způsobilých výdajů na přípravu projektu činí </w:t>
      </w:r>
      <w:r w:rsidRPr="004E06D6">
        <w:rPr>
          <w:rFonts w:ascii="Arial" w:eastAsia="Calibri" w:hAnsi="Arial" w:cs="Arial"/>
          <w:color w:val="5B9BD5"/>
          <w:sz w:val="22"/>
          <w:szCs w:val="22"/>
          <w:highlight w:val="yellow"/>
        </w:rPr>
        <w:t>…</w:t>
      </w:r>
      <w:r w:rsidRPr="004E06D6">
        <w:rPr>
          <w:rFonts w:ascii="Arial" w:eastAsia="Calibri" w:hAnsi="Arial" w:cs="Arial"/>
          <w:color w:val="5B9BD5"/>
          <w:sz w:val="22"/>
          <w:szCs w:val="22"/>
        </w:rPr>
        <w:t xml:space="preserve"> Kč včetně uznatelné </w:t>
      </w:r>
      <w:r w:rsidR="001D12FF">
        <w:rPr>
          <w:rFonts w:ascii="Arial" w:eastAsia="Calibri" w:hAnsi="Arial" w:cs="Arial"/>
          <w:color w:val="5B9BD5"/>
          <w:sz w:val="22"/>
          <w:szCs w:val="22"/>
        </w:rPr>
        <w:t xml:space="preserve">výše </w:t>
      </w:r>
      <w:r w:rsidRPr="004E06D6">
        <w:rPr>
          <w:rFonts w:ascii="Arial" w:eastAsia="Calibri" w:hAnsi="Arial" w:cs="Arial"/>
          <w:color w:val="5B9BD5"/>
          <w:sz w:val="22"/>
          <w:szCs w:val="22"/>
        </w:rPr>
        <w:t>DPH.</w:t>
      </w:r>
      <w:r w:rsidRPr="004E06D6">
        <w:rPr>
          <w:rFonts w:ascii="Arial" w:eastAsia="Calibri" w:hAnsi="Arial" w:cs="Arial"/>
          <w:color w:val="000000"/>
          <w:sz w:val="22"/>
          <w:szCs w:val="22"/>
        </w:rPr>
        <w:t xml:space="preserve"> Poskytovaná dotace představuje </w:t>
      </w:r>
      <w:r w:rsidRPr="004E06D6">
        <w:rPr>
          <w:rFonts w:ascii="Arial" w:eastAsia="Calibri" w:hAnsi="Arial" w:cs="Arial"/>
          <w:color w:val="000000"/>
          <w:sz w:val="22"/>
          <w:szCs w:val="22"/>
          <w:highlight w:val="yellow"/>
        </w:rPr>
        <w:t>…</w:t>
      </w:r>
      <w:r w:rsidRPr="004E06D6">
        <w:rPr>
          <w:rFonts w:ascii="Arial" w:eastAsia="Calibri" w:hAnsi="Arial" w:cs="Arial"/>
          <w:color w:val="000000"/>
          <w:sz w:val="22"/>
          <w:szCs w:val="22"/>
        </w:rPr>
        <w:t xml:space="preserve"> Kč, tj. </w:t>
      </w:r>
      <w:r w:rsidRPr="004E06D6">
        <w:rPr>
          <w:rFonts w:ascii="Arial" w:eastAsia="Calibri" w:hAnsi="Arial" w:cs="Arial"/>
          <w:color w:val="5B9BD5"/>
          <w:sz w:val="22"/>
          <w:szCs w:val="22"/>
          <w:highlight w:val="yellow"/>
        </w:rPr>
        <w:t>….</w:t>
      </w:r>
      <w:r w:rsidRPr="004E06D6">
        <w:rPr>
          <w:rFonts w:ascii="Arial" w:eastAsia="Calibri" w:hAnsi="Arial" w:cs="Arial"/>
          <w:color w:val="5B9BD5"/>
          <w:sz w:val="22"/>
          <w:szCs w:val="22"/>
        </w:rPr>
        <w:t xml:space="preserve"> % (slovy: </w:t>
      </w:r>
      <w:r w:rsidRPr="004E06D6">
        <w:rPr>
          <w:rFonts w:ascii="Arial" w:eastAsia="Calibri" w:hAnsi="Arial" w:cs="Arial"/>
          <w:color w:val="5B9BD5"/>
          <w:sz w:val="22"/>
          <w:szCs w:val="22"/>
          <w:highlight w:val="yellow"/>
        </w:rPr>
        <w:t>.........</w:t>
      </w:r>
      <w:r w:rsidRPr="004E06D6">
        <w:rPr>
          <w:rFonts w:ascii="Arial" w:eastAsia="Calibri" w:hAnsi="Arial" w:cs="Arial"/>
          <w:color w:val="5B9BD5"/>
          <w:sz w:val="22"/>
          <w:szCs w:val="22"/>
        </w:rPr>
        <w:t xml:space="preserve"> procent</w:t>
      </w:r>
      <w:r w:rsidRPr="004E06D6">
        <w:rPr>
          <w:rFonts w:ascii="Arial" w:eastAsia="Calibri" w:hAnsi="Arial" w:cs="Arial"/>
          <w:color w:val="000000"/>
          <w:sz w:val="22"/>
          <w:szCs w:val="22"/>
        </w:rPr>
        <w:t>) základu pro stanovení výše dotace.</w:t>
      </w:r>
    </w:p>
    <w:p w14:paraId="5A3B1726" w14:textId="47C71399" w:rsidR="00642BE4" w:rsidRPr="004E06D6" w:rsidRDefault="00BD0DB5" w:rsidP="00C17C24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357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E06D6">
        <w:rPr>
          <w:rFonts w:ascii="Arial" w:eastAsia="Calibri" w:hAnsi="Arial" w:cs="Arial"/>
          <w:color w:val="000000"/>
          <w:sz w:val="22"/>
          <w:szCs w:val="22"/>
        </w:rPr>
        <w:t xml:space="preserve">Konečná výše dotace bude stanovena s ohledem na skutečnou výši celkových způsobilých výdajů uvedených a doložených v rámci závěrečného vyúčtování </w:t>
      </w:r>
      <w:r w:rsidRPr="004E06D6">
        <w:rPr>
          <w:rFonts w:ascii="Arial" w:eastAsia="Calibri" w:hAnsi="Arial" w:cs="Arial"/>
          <w:color w:val="5B9BD5"/>
          <w:sz w:val="22"/>
          <w:szCs w:val="22"/>
        </w:rPr>
        <w:t xml:space="preserve">a s ohledem na maximální přípustnou výši podpory v režimu de minimis, a to dle aktuálního stavu v registru podpor de </w:t>
      </w:r>
      <w:r w:rsidR="00E5081F" w:rsidRPr="004E06D6">
        <w:rPr>
          <w:rFonts w:ascii="Arial" w:eastAsia="Calibri" w:hAnsi="Arial" w:cs="Arial"/>
          <w:color w:val="5B9BD5"/>
          <w:sz w:val="22"/>
          <w:szCs w:val="22"/>
        </w:rPr>
        <w:t>minimis v</w:t>
      </w:r>
      <w:r w:rsidRPr="004E06D6">
        <w:rPr>
          <w:rFonts w:ascii="Arial" w:eastAsia="Calibri" w:hAnsi="Arial" w:cs="Arial"/>
          <w:color w:val="5B9BD5"/>
          <w:sz w:val="22"/>
          <w:szCs w:val="22"/>
        </w:rPr>
        <w:t> den podpisu smlouvy</w:t>
      </w:r>
      <w:r w:rsidRPr="004E06D6">
        <w:rPr>
          <w:rFonts w:ascii="Arial" w:eastAsia="Calibri" w:hAnsi="Arial" w:cs="Arial"/>
          <w:color w:val="000000"/>
          <w:sz w:val="22"/>
          <w:szCs w:val="22"/>
        </w:rPr>
        <w:t xml:space="preserve">. Pokud budou celkové skutečné způsobilé výdaje přípravy projektu nižší než celkové předpokládané způsobilé výdaje, procentní podíl dotace na těchto výdajích se nemění, tzn., že příjemce obdrží </w:t>
      </w:r>
      <w:r w:rsidRPr="004E06D6">
        <w:rPr>
          <w:rFonts w:ascii="Arial" w:eastAsia="Calibri" w:hAnsi="Arial" w:cs="Arial"/>
          <w:color w:val="5B9BD5"/>
          <w:sz w:val="22"/>
          <w:szCs w:val="22"/>
          <w:highlight w:val="yellow"/>
        </w:rPr>
        <w:t>X</w:t>
      </w:r>
      <w:r w:rsidRPr="004E06D6">
        <w:rPr>
          <w:rFonts w:ascii="Arial" w:eastAsia="Calibri" w:hAnsi="Arial" w:cs="Arial"/>
          <w:color w:val="5B9BD5"/>
          <w:sz w:val="22"/>
          <w:szCs w:val="22"/>
        </w:rPr>
        <w:t xml:space="preserve"> %</w:t>
      </w:r>
      <w:r w:rsidRPr="004E06D6">
        <w:rPr>
          <w:rFonts w:ascii="Arial" w:eastAsia="Calibri" w:hAnsi="Arial" w:cs="Arial"/>
          <w:color w:val="000000"/>
          <w:sz w:val="22"/>
          <w:szCs w:val="22"/>
        </w:rPr>
        <w:t xml:space="preserve"> celkových skutečných způsobilých výdajů </w:t>
      </w:r>
      <w:r w:rsidRPr="004E06D6">
        <w:rPr>
          <w:rFonts w:ascii="Arial" w:eastAsia="Calibri" w:hAnsi="Arial" w:cs="Arial"/>
          <w:color w:val="000000"/>
          <w:sz w:val="22"/>
          <w:szCs w:val="22"/>
        </w:rPr>
        <w:lastRenderedPageBreak/>
        <w:t xml:space="preserve">a konečná výše dotace se úměrně sníží. Pokud celkové skutečné způsobilé výdaje projektu překročí celkové předpokládané způsobilé výdaje, konečná výše dotace se nezvyšuje a příjemce obdrží </w:t>
      </w:r>
      <w:r w:rsidR="0080439C">
        <w:rPr>
          <w:rFonts w:ascii="Arial" w:eastAsia="Calibri" w:hAnsi="Arial" w:cs="Arial"/>
          <w:color w:val="000000"/>
          <w:sz w:val="22"/>
          <w:szCs w:val="22"/>
        </w:rPr>
        <w:t xml:space="preserve">nejvýše </w:t>
      </w:r>
      <w:r w:rsidRPr="004E06D6">
        <w:rPr>
          <w:rFonts w:ascii="Arial" w:eastAsia="Calibri" w:hAnsi="Arial" w:cs="Arial"/>
          <w:color w:val="5B9BD5"/>
          <w:sz w:val="22"/>
          <w:szCs w:val="22"/>
        </w:rPr>
        <w:t xml:space="preserve">Kč </w:t>
      </w:r>
      <w:r w:rsidRPr="004E06D6">
        <w:rPr>
          <w:rFonts w:ascii="Arial" w:eastAsia="Calibri" w:hAnsi="Arial" w:cs="Arial"/>
          <w:color w:val="5B9BD5"/>
          <w:sz w:val="22"/>
          <w:szCs w:val="22"/>
          <w:highlight w:val="yellow"/>
        </w:rPr>
        <w:t>……….</w:t>
      </w:r>
    </w:p>
    <w:p w14:paraId="5A3B1727" w14:textId="77777777" w:rsidR="00642BE4" w:rsidRPr="00C05FAA" w:rsidRDefault="00BD0DB5" w:rsidP="00C05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b/>
          <w:color w:val="000000"/>
          <w:sz w:val="22"/>
          <w:szCs w:val="22"/>
        </w:rPr>
        <w:t>V.</w:t>
      </w:r>
    </w:p>
    <w:p w14:paraId="5A3B1728" w14:textId="77777777" w:rsidR="00642BE4" w:rsidRPr="00C05FAA" w:rsidRDefault="00BD0DB5" w:rsidP="00C05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b/>
          <w:color w:val="000000"/>
          <w:sz w:val="22"/>
          <w:szCs w:val="22"/>
        </w:rPr>
        <w:t>ZÁVAZKY SMLUVNÍCH STRAN</w:t>
      </w:r>
    </w:p>
    <w:p w14:paraId="5A3B1729" w14:textId="33D5D380" w:rsidR="00642BE4" w:rsidRPr="00C05FAA" w:rsidRDefault="00BD0DB5" w:rsidP="00C17C24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hanging="357"/>
        <w:contextualSpacing w:val="0"/>
        <w:jc w:val="both"/>
        <w:rPr>
          <w:rFonts w:ascii="Arial" w:eastAsia="Calibri" w:hAnsi="Arial" w:cs="Arial"/>
          <w:color w:val="5B9BD5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Prostředky dotace budou poukázány bankovním převodem na účet příjemce jednorázově po ukončení realizace přípravy projektu ve lhůtě do 60 dnů poté, co bude poskytovatelem schváleno příjemcem předložené závěrečné vyúčtování v souladu s čl. V. odst. 3. písm. i) a písm. j). Prostředky dotace budou poukázány ve výši odpovídající skutečným způsobilým výdajům dotace vyplývajícím ze závěrečného vyúčtování, nejvýše však do částky uvedené v čl. IV. této smlouvy.</w:t>
      </w:r>
    </w:p>
    <w:p w14:paraId="5A3B172A" w14:textId="4B3D1DF7" w:rsidR="00642BE4" w:rsidRPr="00C05FAA" w:rsidRDefault="00BD0DB5" w:rsidP="00C17C24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Příjemce se zavazuje při použití poskytnutých peněžních prostředků na základě této smlouvy splnit tyto podmínky:</w:t>
      </w:r>
    </w:p>
    <w:p w14:paraId="5A3B172B" w14:textId="077C1EEB" w:rsidR="00642BE4" w:rsidRPr="00C05FAA" w:rsidRDefault="00BD0DB5" w:rsidP="00C17C2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řídit se při použití poskytnuté dotace touto smlouvou, podmínkami uvedenými v Dotačním programu, pravidlech OP VVV a právními předpisy uvedenými zejména v čl. II. této smlouvy,</w:t>
      </w:r>
    </w:p>
    <w:p w14:paraId="5A3B172C" w14:textId="1B69264E" w:rsidR="00642BE4" w:rsidRPr="00C05FAA" w:rsidRDefault="00BD0DB5" w:rsidP="00C17C2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použít poskytnutou dotaci v souladu s jejím účelovým určením dle čl. IV této smlouvy a pouze k úhradě způsobilých výdajů vymezených v čl. VI této smlouvy,</w:t>
      </w:r>
    </w:p>
    <w:p w14:paraId="5A3B172D" w14:textId="76B3CA79" w:rsidR="00642BE4" w:rsidRPr="00C05FAA" w:rsidRDefault="00BD0DB5" w:rsidP="00C17C2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nepřekročit stanovený</w:t>
      </w:r>
      <w:r w:rsidRPr="00C05FAA">
        <w:rPr>
          <w:rFonts w:ascii="Arial" w:eastAsia="Calibri" w:hAnsi="Arial" w:cs="Arial"/>
          <w:color w:val="5B9BD5"/>
          <w:sz w:val="22"/>
          <w:szCs w:val="22"/>
        </w:rPr>
        <w:t xml:space="preserve"> </w:t>
      </w:r>
      <w:r w:rsidRPr="004E06D6">
        <w:rPr>
          <w:rFonts w:ascii="Arial" w:eastAsia="Calibri" w:hAnsi="Arial" w:cs="Arial"/>
          <w:color w:val="5B9BD5"/>
          <w:sz w:val="22"/>
          <w:szCs w:val="22"/>
          <w:highlight w:val="yellow"/>
        </w:rPr>
        <w:t>…</w:t>
      </w:r>
      <w:r w:rsidR="004E06D6">
        <w:rPr>
          <w:rFonts w:ascii="Arial" w:eastAsia="Calibri" w:hAnsi="Arial" w:cs="Arial"/>
          <w:color w:val="5B9BD5"/>
          <w:sz w:val="22"/>
          <w:szCs w:val="22"/>
        </w:rPr>
        <w:t xml:space="preserve"> </w:t>
      </w:r>
      <w:r w:rsidRPr="00C05FAA">
        <w:rPr>
          <w:rFonts w:ascii="Arial" w:eastAsia="Calibri" w:hAnsi="Arial" w:cs="Arial"/>
          <w:color w:val="5B9BD5"/>
          <w:sz w:val="22"/>
          <w:szCs w:val="22"/>
        </w:rPr>
        <w:t>%</w:t>
      </w:r>
      <w:r w:rsidRPr="00C05FAA">
        <w:rPr>
          <w:rFonts w:ascii="Arial" w:eastAsia="Calibri" w:hAnsi="Arial" w:cs="Arial"/>
          <w:color w:val="000000"/>
          <w:sz w:val="22"/>
          <w:szCs w:val="22"/>
        </w:rPr>
        <w:t xml:space="preserve"> podíl poskytovatele na skutečně vynaložených způsobilých výdajích projektu </w:t>
      </w:r>
    </w:p>
    <w:p w14:paraId="5A3B172E" w14:textId="2891FACD" w:rsidR="00642BE4" w:rsidRPr="00C05FAA" w:rsidRDefault="00BD0DB5" w:rsidP="00C17C2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dodržet rozpočet přípravy projektu, který tvoří přílohu č. 1 této smlouvy.</w:t>
      </w:r>
      <w:r w:rsidRPr="00C05FAA">
        <w:rPr>
          <w:rFonts w:ascii="Arial" w:eastAsia="Calibri" w:hAnsi="Arial" w:cs="Arial"/>
          <w:color w:val="FF0000"/>
          <w:sz w:val="22"/>
          <w:szCs w:val="22"/>
        </w:rPr>
        <w:t xml:space="preserve"> </w:t>
      </w:r>
      <w:r w:rsidRPr="00C05FAA">
        <w:rPr>
          <w:rFonts w:ascii="Arial" w:eastAsia="Calibri" w:hAnsi="Arial" w:cs="Arial"/>
          <w:color w:val="000000"/>
          <w:sz w:val="22"/>
          <w:szCs w:val="22"/>
        </w:rPr>
        <w:t>Od tohoto rozpočtu je možno se odchýlit jen následujícím způsobem:</w:t>
      </w:r>
    </w:p>
    <w:p w14:paraId="5A3B172F" w14:textId="77777777" w:rsidR="00642BE4" w:rsidRPr="00C05FAA" w:rsidRDefault="00BD0DB5" w:rsidP="00C17C24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bez omezení provádět vzájemné finanční úpravy jednotlivých položek rozpočtu v rámci jednoho druhu způsobilého výdaje za předpokladu, že bude dodržena stanovená výše příslušného druhu způsobilého výdaje a změny nebudou mít vliv na stanovené účelové určení poskytnuté dotace,</w:t>
      </w:r>
    </w:p>
    <w:p w14:paraId="5A3B1730" w14:textId="77777777" w:rsidR="00642BE4" w:rsidRPr="00C05FAA" w:rsidRDefault="00BD0DB5" w:rsidP="00C17C24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 xml:space="preserve">vzájemnými finančními úpravami jednotlivých druhů výdajů navýšit jednotlivý druh způsobilých výdajů (uvedených v rozpočtu projektu) maximálně o 15 % z částky rozpočtované na tento druh výdaje za předpokladu, že bude dodržena celková výše způsobilých výdajů a provedené změny nebudou mít vliv na účelové určení dotace a na dodržení limitů pro jednotlivé výdajové druhy stanovené podmínkami Dotačního programu; Druhem způsobilého výdaje se v tomto případě rozumí osobní výdaje, </w:t>
      </w:r>
      <w:r w:rsidRPr="00C05FAA">
        <w:rPr>
          <w:rFonts w:ascii="Arial" w:eastAsia="Calibri" w:hAnsi="Arial" w:cs="Arial"/>
          <w:color w:val="000000"/>
          <w:sz w:val="22"/>
          <w:szCs w:val="22"/>
        </w:rPr>
        <w:lastRenderedPageBreak/>
        <w:t>cestovní náhrady a nákup služeb, které jsou podrobně specifikované v podmínkách Dotačního programu.</w:t>
      </w:r>
    </w:p>
    <w:p w14:paraId="5A3B1731" w14:textId="56265412" w:rsidR="00642BE4" w:rsidRPr="00C05FAA" w:rsidRDefault="00BD0DB5" w:rsidP="00C17C2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v případě, že příjemce přípravnou fázi projektu nezahájí nebo ji přeruší z důvodů, že projekt nebude dále uskutečňovat, je povinen do 7 kalendářních dnů ohlásit tuto skutečnost poskytovateli (administrátorovi dotace uvedenému v podmínkách Dotačního programu) písemně nebo ústně do písemného protokolu,</w:t>
      </w:r>
    </w:p>
    <w:p w14:paraId="5A3B1732" w14:textId="6715B11E" w:rsidR="00642BE4" w:rsidRPr="00C05FAA" w:rsidRDefault="00BD0DB5" w:rsidP="00C17C2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nepřevést poskytnutou dotaci na jiný právní subjekt,</w:t>
      </w:r>
    </w:p>
    <w:p w14:paraId="5A3B1733" w14:textId="218DFD6A" w:rsidR="00642BE4" w:rsidRPr="00C05FAA" w:rsidRDefault="00BD0DB5" w:rsidP="00C17C2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při zadávání zakázek na dodávky a služby, které mají být pořízeny s účastí veřejných prostředků, bez ohledu na výši plnění, postupovat vždy v souladu s platným zákonem řešícím zadávání veřejných zakázek.</w:t>
      </w:r>
    </w:p>
    <w:p w14:paraId="5A3B1734" w14:textId="33EB4017" w:rsidR="00642BE4" w:rsidRPr="00C05FAA" w:rsidRDefault="00BD0DB5" w:rsidP="00C17C24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Příjemce se zavazuje dodržet tyto podmínky související s účelem, na nějž byla dotace poskytnuta:</w:t>
      </w:r>
    </w:p>
    <w:p w14:paraId="5A3B1735" w14:textId="60B67896" w:rsidR="00642BE4" w:rsidRPr="001D12FF" w:rsidRDefault="00BD0DB5" w:rsidP="00C17C2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 xml:space="preserve">řídit se při vyúčtování poskytnuté dotace touto smlouvou, </w:t>
      </w:r>
      <w:r w:rsidR="001D12FF">
        <w:rPr>
          <w:rFonts w:ascii="Arial" w:eastAsia="Calibri" w:hAnsi="Arial" w:cs="Arial"/>
          <w:color w:val="000000"/>
          <w:sz w:val="22"/>
          <w:szCs w:val="22"/>
        </w:rPr>
        <w:t>p</w:t>
      </w:r>
      <w:r w:rsidR="001D12FF" w:rsidRPr="001D12FF">
        <w:rPr>
          <w:rFonts w:ascii="Arial" w:eastAsia="Calibri" w:hAnsi="Arial" w:cs="Arial"/>
          <w:color w:val="000000"/>
          <w:sz w:val="22"/>
          <w:szCs w:val="22"/>
        </w:rPr>
        <w:t>odmínk</w:t>
      </w:r>
      <w:r w:rsidR="001D12FF">
        <w:rPr>
          <w:rFonts w:ascii="Arial" w:eastAsia="Calibri" w:hAnsi="Arial" w:cs="Arial"/>
          <w:color w:val="000000"/>
          <w:sz w:val="22"/>
          <w:szCs w:val="22"/>
        </w:rPr>
        <w:t>ami</w:t>
      </w:r>
      <w:r w:rsidR="001D12FF" w:rsidRPr="001D12F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AB13A2">
        <w:rPr>
          <w:rFonts w:ascii="Arial" w:eastAsia="Calibri" w:hAnsi="Arial" w:cs="Arial"/>
          <w:color w:val="000000"/>
          <w:sz w:val="22"/>
          <w:szCs w:val="22"/>
        </w:rPr>
        <w:t>D</w:t>
      </w:r>
      <w:r w:rsidR="001D12FF" w:rsidRPr="001D12FF">
        <w:rPr>
          <w:rFonts w:ascii="Arial" w:eastAsia="Calibri" w:hAnsi="Arial" w:cs="Arial"/>
          <w:color w:val="000000"/>
          <w:sz w:val="22"/>
          <w:szCs w:val="22"/>
        </w:rPr>
        <w:t>otačního</w:t>
      </w:r>
      <w:r w:rsidRPr="001D12F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1D12FF">
        <w:rPr>
          <w:rFonts w:ascii="Arial" w:eastAsia="Calibri" w:hAnsi="Arial" w:cs="Arial"/>
          <w:color w:val="000000"/>
          <w:sz w:val="22"/>
          <w:szCs w:val="22"/>
        </w:rPr>
        <w:t xml:space="preserve">a </w:t>
      </w:r>
      <w:r w:rsidRPr="001D12FF">
        <w:rPr>
          <w:rFonts w:ascii="Arial" w:eastAsia="Calibri" w:hAnsi="Arial" w:cs="Arial"/>
          <w:color w:val="000000"/>
          <w:sz w:val="22"/>
          <w:szCs w:val="22"/>
        </w:rPr>
        <w:t>právními předpisy,</w:t>
      </w:r>
    </w:p>
    <w:p w14:paraId="5A3B1736" w14:textId="09D2638A" w:rsidR="00642BE4" w:rsidRPr="00C05FAA" w:rsidRDefault="00BD0DB5" w:rsidP="00C17C2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zrealizovat přípravnou fázi projektu vlastním jménem, na vlastní účet a na vlastní odpovědnost a naplnit účelové určení dle čl. IV této smlouvy,</w:t>
      </w:r>
    </w:p>
    <w:p w14:paraId="5A3B1737" w14:textId="2F3A80FF" w:rsidR="00642BE4" w:rsidRPr="00C05FAA" w:rsidRDefault="00BD0DB5" w:rsidP="00C17C2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 xml:space="preserve">dosáhnout stanoveného účelu, tedy zrealizovat přípravnou fázi projektu nejpozději </w:t>
      </w:r>
      <w:r w:rsidRPr="00C05FAA">
        <w:rPr>
          <w:rFonts w:ascii="Arial" w:eastAsia="Calibri" w:hAnsi="Arial" w:cs="Arial"/>
          <w:sz w:val="22"/>
          <w:szCs w:val="22"/>
        </w:rPr>
        <w:t xml:space="preserve">do </w:t>
      </w:r>
      <w:r w:rsidRPr="00C05FAA">
        <w:rPr>
          <w:rFonts w:ascii="Arial" w:eastAsia="Calibri" w:hAnsi="Arial" w:cs="Arial"/>
          <w:sz w:val="22"/>
          <w:szCs w:val="22"/>
          <w:highlight w:val="yellow"/>
        </w:rPr>
        <w:t>…………...</w:t>
      </w:r>
      <w:r w:rsidRPr="00C05FAA">
        <w:rPr>
          <w:rFonts w:ascii="Arial" w:eastAsia="Calibri" w:hAnsi="Arial" w:cs="Arial"/>
          <w:color w:val="5B9BD5"/>
          <w:sz w:val="22"/>
          <w:szCs w:val="22"/>
        </w:rPr>
        <w:t xml:space="preserve"> </w:t>
      </w:r>
      <w:r w:rsidRPr="00C05FAA">
        <w:rPr>
          <w:rFonts w:ascii="Arial" w:eastAsia="Calibri" w:hAnsi="Arial" w:cs="Arial"/>
          <w:i/>
          <w:color w:val="5B9BD5"/>
          <w:sz w:val="22"/>
          <w:szCs w:val="22"/>
        </w:rPr>
        <w:t xml:space="preserve">V případě, že došlo k ukončení realizace přípravy projektu před uzavřením smlouvy, prohlašuje příjemce, že toto ustanovení smlouvy bylo naplněno ke dni </w:t>
      </w:r>
      <w:r w:rsidRPr="00365014">
        <w:rPr>
          <w:rFonts w:ascii="Arial" w:eastAsia="Calibri" w:hAnsi="Arial" w:cs="Arial"/>
          <w:i/>
          <w:color w:val="5B9BD5"/>
          <w:sz w:val="22"/>
          <w:szCs w:val="22"/>
          <w:highlight w:val="yellow"/>
        </w:rPr>
        <w:t>…</w:t>
      </w:r>
      <w:r w:rsidRPr="00C05FAA">
        <w:rPr>
          <w:rFonts w:ascii="Arial" w:eastAsia="Calibri" w:hAnsi="Arial" w:cs="Arial"/>
          <w:i/>
          <w:color w:val="5B9BD5"/>
          <w:sz w:val="22"/>
          <w:szCs w:val="22"/>
        </w:rPr>
        <w:t xml:space="preserve"> (d</w:t>
      </w:r>
      <w:r w:rsidRPr="00C05FAA">
        <w:rPr>
          <w:rFonts w:ascii="Arial" w:eastAsia="Calibri" w:hAnsi="Arial" w:cs="Arial"/>
          <w:i/>
          <w:color w:val="5B9BD5"/>
          <w:sz w:val="22"/>
          <w:szCs w:val="22"/>
          <w:highlight w:val="white"/>
        </w:rPr>
        <w:t>atum nemůže být dřívější datum, než kdy PIR zařadila projekt do Akčního plánu RIS3).</w:t>
      </w:r>
    </w:p>
    <w:p w14:paraId="5A3B1738" w14:textId="08D3AD79" w:rsidR="00642BE4" w:rsidRPr="00C05FAA" w:rsidRDefault="00BD0DB5" w:rsidP="00C17C2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 xml:space="preserve">vést oddělenou účetní evidenci pro náklady přípravné fáze projektu, a to v členění na náklady financované z prostředků dotace a náklady financované z jiných zdrojů. Tato evidence musí být podložena účetními doklady ve smyslu zákona č. 563/1991 Sb., o účetnictví, ve znění pozdějších předpisů. Čestné prohlášení příjemce o vynaložení finančních prostředků v rámci způsobilých výdajů realizované přípravy projektu není považováno za účetní doklad, </w:t>
      </w:r>
    </w:p>
    <w:p w14:paraId="5A3B1739" w14:textId="1639C15B" w:rsidR="00642BE4" w:rsidRPr="00C05FAA" w:rsidRDefault="00BD0DB5" w:rsidP="00C17C2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 xml:space="preserve">označit originály všech účetních dokladů vztahujících se k přípravě projektu názvem projektu, nebo jiným označením, které projekt jasně identifikuje, </w:t>
      </w:r>
    </w:p>
    <w:p w14:paraId="5A3B173A" w14:textId="688DDEF9" w:rsidR="00642BE4" w:rsidRPr="00C05FAA" w:rsidRDefault="00BD0DB5" w:rsidP="00C17C2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na požádání umožnit poskytovateli dotace nahlédnutí do všech účetních dokladů týkajících se přípravy projektu,</w:t>
      </w:r>
    </w:p>
    <w:p w14:paraId="5A3B173B" w14:textId="3E691561" w:rsidR="00642BE4" w:rsidRPr="00C05FAA" w:rsidRDefault="00BD0DB5" w:rsidP="00C17C2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contextualSpacing w:val="0"/>
        <w:jc w:val="both"/>
        <w:rPr>
          <w:rFonts w:ascii="Arial" w:eastAsia="Calibri" w:hAnsi="Arial" w:cs="Arial"/>
          <w:color w:val="5B9BD5"/>
          <w:sz w:val="22"/>
          <w:szCs w:val="22"/>
        </w:rPr>
      </w:pPr>
      <w:r w:rsidRPr="0093670B">
        <w:rPr>
          <w:rFonts w:ascii="Arial" w:eastAsia="Calibri" w:hAnsi="Arial" w:cs="Arial"/>
          <w:i/>
          <w:sz w:val="22"/>
          <w:szCs w:val="22"/>
        </w:rPr>
        <w:t>předložit poskytovateli průběžné vyúčtování realizace projektu zpracované k 31.12.2021</w:t>
      </w:r>
      <w:r w:rsidRPr="0093670B">
        <w:rPr>
          <w:rFonts w:ascii="Arial" w:eastAsia="Calibri" w:hAnsi="Arial" w:cs="Arial"/>
          <w:i/>
          <w:color w:val="5B9BD5"/>
          <w:sz w:val="22"/>
          <w:szCs w:val="22"/>
        </w:rPr>
        <w:t>,</w:t>
      </w:r>
      <w:r w:rsidRPr="00C05FAA">
        <w:rPr>
          <w:rFonts w:ascii="Arial" w:eastAsia="Calibri" w:hAnsi="Arial" w:cs="Arial"/>
          <w:i/>
          <w:color w:val="5B9BD5"/>
          <w:sz w:val="22"/>
          <w:szCs w:val="22"/>
        </w:rPr>
        <w:t xml:space="preserve"> nejpozději do </w:t>
      </w:r>
      <w:r w:rsidR="001D12FF">
        <w:rPr>
          <w:rFonts w:ascii="Arial" w:eastAsia="Calibri" w:hAnsi="Arial" w:cs="Arial"/>
          <w:i/>
          <w:color w:val="5B9BD5"/>
          <w:sz w:val="22"/>
          <w:szCs w:val="22"/>
        </w:rPr>
        <w:t>20.</w:t>
      </w:r>
      <w:r w:rsidRPr="00C05FAA">
        <w:rPr>
          <w:rFonts w:ascii="Arial" w:eastAsia="Calibri" w:hAnsi="Arial" w:cs="Arial"/>
          <w:i/>
          <w:color w:val="5B9BD5"/>
          <w:sz w:val="22"/>
          <w:szCs w:val="22"/>
        </w:rPr>
        <w:t xml:space="preserve">1. následujícího kalendářního roku. Průběžné </w:t>
      </w:r>
      <w:r w:rsidRPr="00C05FAA">
        <w:rPr>
          <w:rFonts w:ascii="Arial" w:eastAsia="Calibri" w:hAnsi="Arial" w:cs="Arial"/>
          <w:i/>
          <w:color w:val="5B9BD5"/>
          <w:sz w:val="22"/>
          <w:szCs w:val="22"/>
        </w:rPr>
        <w:lastRenderedPageBreak/>
        <w:t xml:space="preserve">vyúčtování se považuje za předložené poskytovateli dnem jeho předání k přepravě provozovateli poštovních služeb nebo podáním na podatelně </w:t>
      </w:r>
      <w:r w:rsidR="00280605">
        <w:rPr>
          <w:rFonts w:ascii="Arial" w:eastAsia="Calibri" w:hAnsi="Arial" w:cs="Arial"/>
          <w:i/>
          <w:color w:val="5B9BD5"/>
          <w:sz w:val="22"/>
          <w:szCs w:val="22"/>
        </w:rPr>
        <w:t>MHMP</w:t>
      </w:r>
      <w:r w:rsidRPr="00C05FAA">
        <w:rPr>
          <w:rFonts w:ascii="Arial" w:eastAsia="Calibri" w:hAnsi="Arial" w:cs="Arial"/>
          <w:i/>
          <w:color w:val="5B9BD5"/>
          <w:sz w:val="22"/>
          <w:szCs w:val="22"/>
        </w:rPr>
        <w:t xml:space="preserve">, (Ustanovení bude uvedeno případě, že se jedná o realizaci víceleté přípravy projektu.) </w:t>
      </w:r>
    </w:p>
    <w:p w14:paraId="5A3B173C" w14:textId="21FBC224" w:rsidR="00642BE4" w:rsidRPr="00C05FAA" w:rsidRDefault="00BD0DB5" w:rsidP="00C17C2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contextualSpacing w:val="0"/>
        <w:jc w:val="both"/>
        <w:rPr>
          <w:rFonts w:ascii="Arial" w:eastAsia="Calibri" w:hAnsi="Arial" w:cs="Arial"/>
          <w:color w:val="5B9BD5"/>
          <w:sz w:val="22"/>
          <w:szCs w:val="22"/>
        </w:rPr>
      </w:pPr>
      <w:r w:rsidRPr="00C05FAA">
        <w:rPr>
          <w:rFonts w:ascii="Arial" w:eastAsia="Calibri" w:hAnsi="Arial" w:cs="Arial"/>
          <w:i/>
          <w:color w:val="5B9BD5"/>
          <w:sz w:val="22"/>
          <w:szCs w:val="22"/>
        </w:rPr>
        <w:t xml:space="preserve">předložit poskytovateli průběžné vyúčtování dle písm. g) tohoto odstavce smlouvy, které obsahuje popis postupu prací na projektu, průběžného naplňování účelového určení dotace spolu s kopiemi účetních dokladů vztahujících se ke způsobilým výdajům přípravy projektu a dokladů o jejich úhradě. V rámci závěrečného vyúčtování již příjemce není povinen předložit kopie účetních dokladů a dokladů o jejich úhradě, které předložil v rámci průběžného vyúčtování, (Ustanovení bude uvedeno v případě, že se jedná o realizaci víceletého projektu) </w:t>
      </w:r>
    </w:p>
    <w:p w14:paraId="5A3B173D" w14:textId="622E8B8A" w:rsidR="00642BE4" w:rsidRPr="00C05FAA" w:rsidRDefault="00BD0DB5" w:rsidP="00C17C2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předložit poskytovateli závěrečné vyúčtování celé realizované přípravy projektu, jež je finančním vypořádáním ve smyslu § 10a odst. 1 písm. d) zákona č. 250/2000 Sb</w:t>
      </w:r>
      <w:r w:rsidRPr="00C05FAA">
        <w:rPr>
          <w:rFonts w:ascii="Arial" w:eastAsia="Calibri" w:hAnsi="Arial" w:cs="Arial"/>
          <w:i/>
          <w:color w:val="5B9BD5"/>
          <w:sz w:val="22"/>
          <w:szCs w:val="22"/>
        </w:rPr>
        <w:t>., nejpozději do 30 pracovních dnů od podpisu smlouvy (v případě, že příprava projektu byla ukončena před podpisem této smlouvy</w:t>
      </w:r>
      <w:r w:rsidRPr="00C05FAA">
        <w:rPr>
          <w:rFonts w:ascii="Arial" w:eastAsia="Calibri" w:hAnsi="Arial" w:cs="Arial"/>
          <w:b/>
          <w:i/>
          <w:color w:val="5B9BD5"/>
          <w:sz w:val="22"/>
          <w:szCs w:val="22"/>
        </w:rPr>
        <w:t xml:space="preserve">) / </w:t>
      </w:r>
      <w:r w:rsidRPr="00C05FAA">
        <w:rPr>
          <w:rFonts w:ascii="Arial" w:eastAsia="Calibri" w:hAnsi="Arial" w:cs="Arial"/>
          <w:i/>
          <w:color w:val="5B9BD5"/>
          <w:sz w:val="22"/>
          <w:szCs w:val="22"/>
        </w:rPr>
        <w:t>nejpozději do 30 pracovních dnů po ukončení přípravy projektu</w:t>
      </w:r>
      <w:r w:rsidRPr="00C05FAA">
        <w:rPr>
          <w:rFonts w:ascii="Arial" w:eastAsia="Calibri" w:hAnsi="Arial" w:cs="Arial"/>
          <w:b/>
          <w:i/>
          <w:color w:val="5B9BD5"/>
          <w:sz w:val="22"/>
          <w:szCs w:val="22"/>
        </w:rPr>
        <w:t xml:space="preserve"> </w:t>
      </w:r>
      <w:r w:rsidRPr="00C05FAA">
        <w:rPr>
          <w:rFonts w:ascii="Arial" w:eastAsia="Calibri" w:hAnsi="Arial" w:cs="Arial"/>
          <w:i/>
          <w:color w:val="5B9BD5"/>
          <w:sz w:val="22"/>
          <w:szCs w:val="22"/>
        </w:rPr>
        <w:t>(v případě, že plánovaný konec přípravy projektu je až po podpisu této smlouvy).</w:t>
      </w:r>
      <w:r w:rsidRPr="00C05FAA">
        <w:rPr>
          <w:rFonts w:ascii="Arial" w:eastAsia="Calibri" w:hAnsi="Arial" w:cs="Arial"/>
          <w:i/>
          <w:color w:val="000000"/>
          <w:sz w:val="22"/>
          <w:szCs w:val="22"/>
        </w:rPr>
        <w:t xml:space="preserve"> </w:t>
      </w:r>
      <w:r w:rsidRPr="00C05FAA">
        <w:rPr>
          <w:rFonts w:ascii="Arial" w:eastAsia="Calibri" w:hAnsi="Arial" w:cs="Arial"/>
          <w:color w:val="000000"/>
          <w:sz w:val="22"/>
          <w:szCs w:val="22"/>
        </w:rPr>
        <w:t>Závěrečné vyúčtování se považuje za předložené poskytovateli dnem jeho předání k přepravě provozovateli poštovních služeb nebo dnem podáním na podatelně magistrátu hlavního města Prahy,</w:t>
      </w:r>
    </w:p>
    <w:p w14:paraId="5A3B173E" w14:textId="0E42325E" w:rsidR="00642BE4" w:rsidRPr="00C05FAA" w:rsidRDefault="00BD0DB5" w:rsidP="00C17C2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předložit poskytovateli závěrečné vyúčtování celé přípravy projektu dle písm. g</w:t>
      </w:r>
      <w:r w:rsidRPr="00C05FAA">
        <w:rPr>
          <w:rFonts w:ascii="Arial" w:eastAsia="Calibri" w:hAnsi="Arial" w:cs="Arial"/>
          <w:i/>
          <w:color w:val="000000"/>
          <w:sz w:val="22"/>
          <w:szCs w:val="22"/>
        </w:rPr>
        <w:t>)</w:t>
      </w:r>
      <w:r w:rsidRPr="00C05FAA">
        <w:rPr>
          <w:rFonts w:ascii="Arial" w:eastAsia="Calibri" w:hAnsi="Arial" w:cs="Arial"/>
          <w:color w:val="000000"/>
          <w:sz w:val="22"/>
          <w:szCs w:val="22"/>
        </w:rPr>
        <w:t xml:space="preserve"> a i) tohoto odstavce smlouvy na předepsaných formulářích, úplné a bezchybné, včetně</w:t>
      </w:r>
      <w:r w:rsidR="001D12FF">
        <w:rPr>
          <w:rFonts w:ascii="Arial" w:eastAsia="Calibri" w:hAnsi="Arial" w:cs="Arial"/>
          <w:color w:val="000000"/>
          <w:sz w:val="22"/>
          <w:szCs w:val="22"/>
        </w:rPr>
        <w:t>:</w:t>
      </w:r>
    </w:p>
    <w:p w14:paraId="5A3B173F" w14:textId="77777777" w:rsidR="00642BE4" w:rsidRPr="00C05FAA" w:rsidRDefault="00BD0DB5" w:rsidP="00C17C24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2127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 xml:space="preserve">závěrečné zprávy jako slovního popisu realizace přípravné fáze projektu s uvedením jeho výstupů a celkového zhodnocení přípravné fáze projektu ve vztahu k plánovaným aktivitám uvedených v žádosti o dotaci, </w:t>
      </w:r>
    </w:p>
    <w:p w14:paraId="5A3B1740" w14:textId="77777777" w:rsidR="00642BE4" w:rsidRPr="00C05FAA" w:rsidRDefault="00BD0DB5" w:rsidP="00C17C24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2127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seznamu účetních dokladů vztahujících se ke způsobilým výdajům projektu včetně uvedení obsahu jednotlivých účetních dokladů,</w:t>
      </w:r>
    </w:p>
    <w:p w14:paraId="5A3B1741" w14:textId="77777777" w:rsidR="00642BE4" w:rsidRPr="00C05FAA" w:rsidRDefault="00BD0DB5" w:rsidP="00C17C24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2127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přehledu skutečných způsobilých výdajů v členění dle jednotlivých druhů výdajů,</w:t>
      </w:r>
    </w:p>
    <w:p w14:paraId="5A3B1742" w14:textId="77777777" w:rsidR="00642BE4" w:rsidRPr="00C05FAA" w:rsidRDefault="00BD0DB5" w:rsidP="00C17C24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2127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29BB6865">
        <w:rPr>
          <w:rFonts w:ascii="Arial" w:eastAsia="Calibri" w:hAnsi="Arial" w:cs="Arial"/>
          <w:color w:val="000000" w:themeColor="text1"/>
          <w:sz w:val="22"/>
          <w:szCs w:val="22"/>
        </w:rPr>
        <w:t>kopií účetních dokladů týkajících se dotace včetně dokladů o jejich úhradě,</w:t>
      </w:r>
    </w:p>
    <w:p w14:paraId="558351D0" w14:textId="4C13EFFE" w:rsidR="6FB14832" w:rsidRDefault="6FB14832" w:rsidP="29BB6865">
      <w:pPr>
        <w:pStyle w:val="Odstavecseseznamem"/>
        <w:numPr>
          <w:ilvl w:val="0"/>
          <w:numId w:val="14"/>
        </w:numPr>
        <w:spacing w:after="120" w:line="360" w:lineRule="auto"/>
        <w:ind w:leftChars="0" w:left="2127" w:firstLineChars="0"/>
        <w:jc w:val="both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  <w:r w:rsidRPr="29BB6865">
        <w:rPr>
          <w:rFonts w:asciiTheme="majorHAnsi" w:eastAsiaTheme="majorEastAsia" w:hAnsiTheme="majorHAnsi" w:cstheme="majorBidi"/>
          <w:color w:val="000000" w:themeColor="text1"/>
        </w:rPr>
        <w:t>smlouvy nebo objednávky týkající se způsobilých výdajů,</w:t>
      </w:r>
    </w:p>
    <w:p w14:paraId="13939AFE" w14:textId="77777777" w:rsidR="00C17C24" w:rsidRDefault="00BD0DB5" w:rsidP="00C17C24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2127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lastRenderedPageBreak/>
        <w:t>prohlášení osoby oprávněné jednat za příjemce o úplnosti, správnosti a pravdivosti závěrečného vyúčtování,</w:t>
      </w:r>
    </w:p>
    <w:p w14:paraId="6F96924D" w14:textId="77777777" w:rsidR="00C17C24" w:rsidRDefault="00BD0DB5" w:rsidP="00C17C24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2127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17C24">
        <w:rPr>
          <w:rFonts w:ascii="Arial" w:eastAsia="Calibri" w:hAnsi="Arial" w:cs="Arial"/>
          <w:color w:val="000000"/>
          <w:sz w:val="22"/>
          <w:szCs w:val="22"/>
        </w:rPr>
        <w:t>aktualizované projektové fiše, zohledňující změny, ke kterým došlo v průběhu přípravy projektového záměru,</w:t>
      </w:r>
      <w:bookmarkStart w:id="0" w:name="_Hlk85454580"/>
    </w:p>
    <w:p w14:paraId="17153B8D" w14:textId="77777777" w:rsidR="00C17C24" w:rsidRPr="00C17C24" w:rsidRDefault="00BD0DB5" w:rsidP="00C17C24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2127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17C24">
        <w:rPr>
          <w:rFonts w:ascii="Arial" w:eastAsia="Calibri" w:hAnsi="Arial" w:cs="Arial"/>
          <w:color w:val="000000"/>
          <w:sz w:val="22"/>
          <w:szCs w:val="22"/>
        </w:rPr>
        <w:t>čestného prohlášení o tom, že projekt byl předložen do relevantního národního nebo mezinárodního dotačního programu, a že projektová žádost vyhověla kritériím přijatelnosti a uspěla ve formálním hodnocení – k čestnému prohlášení bude doložen ve formě přílohy printscreen z informačního systému podpůrného programu dokládající výše uvedené skutečnosti</w:t>
      </w:r>
      <w:bookmarkEnd w:id="0"/>
      <w:r w:rsidR="001D12FF" w:rsidRPr="00C17C24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1D12FF" w:rsidRPr="00C17C24">
        <w:rPr>
          <w:rFonts w:ascii="Arial" w:hAnsi="Arial" w:cs="Arial"/>
          <w:color w:val="000000"/>
          <w:sz w:val="22"/>
          <w:szCs w:val="22"/>
        </w:rPr>
        <w:t>nebo potvrzení poskytovatele dotace podpůrného program</w:t>
      </w:r>
      <w:r w:rsidR="00C17C24" w:rsidRPr="00C17C24">
        <w:rPr>
          <w:rFonts w:ascii="Arial" w:hAnsi="Arial" w:cs="Arial"/>
          <w:color w:val="000000"/>
          <w:sz w:val="22"/>
          <w:szCs w:val="22"/>
        </w:rPr>
        <w:t>u</w:t>
      </w:r>
      <w:r w:rsidRPr="00C17C24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C17C24">
        <w:rPr>
          <w:rFonts w:ascii="Arial" w:eastAsia="Calibri" w:hAnsi="Arial" w:cs="Arial"/>
          <w:i/>
          <w:color w:val="5B9BD5"/>
          <w:sz w:val="22"/>
          <w:szCs w:val="22"/>
        </w:rPr>
        <w:t>(ustanovení bude uvedeno pouze u projektů předkládaných do národních/mezinárodních dotačních programů),</w:t>
      </w:r>
      <w:bookmarkStart w:id="1" w:name="_Hlk85454957"/>
    </w:p>
    <w:p w14:paraId="0476293B" w14:textId="77777777" w:rsidR="00C17C24" w:rsidRPr="00C17C24" w:rsidRDefault="00BD0DB5" w:rsidP="00C17C24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2127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17C24">
        <w:rPr>
          <w:rFonts w:ascii="Arial" w:eastAsia="Calibri" w:hAnsi="Arial" w:cs="Arial"/>
          <w:color w:val="000000"/>
          <w:sz w:val="22"/>
          <w:szCs w:val="22"/>
        </w:rPr>
        <w:t xml:space="preserve">dokladu o tom, že příjemce rozhodl o realizaci projektového záměru a rozhodl o jeho financování z vlastních nebo místních finančních prostředků - např. výpis usnesení zastupitelstva obce, doklad ve formě čestného prohlášení o zařazení finančních prostředků do svého rozpočtu, případně rozpočtového výhledu. </w:t>
      </w:r>
      <w:r w:rsidRPr="00C17C24">
        <w:rPr>
          <w:rFonts w:ascii="Arial" w:eastAsia="Calibri" w:hAnsi="Arial" w:cs="Arial"/>
          <w:i/>
          <w:color w:val="5B9BD5"/>
          <w:sz w:val="22"/>
          <w:szCs w:val="22"/>
        </w:rPr>
        <w:t>(ustanovení bude uvedeno pouze u projektů plánovaných k realizaci z vlastních nebo místních zdrojů),</w:t>
      </w:r>
      <w:bookmarkStart w:id="2" w:name="_Hlk85455088"/>
      <w:bookmarkEnd w:id="1"/>
    </w:p>
    <w:p w14:paraId="5A3B1747" w14:textId="75B14B60" w:rsidR="00642BE4" w:rsidRPr="00C17C24" w:rsidRDefault="00BD0DB5" w:rsidP="00C17C24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2127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1719A">
        <w:rPr>
          <w:rFonts w:ascii="Arial" w:eastAsia="Calibri" w:hAnsi="Arial" w:cs="Arial"/>
          <w:color w:val="000000"/>
          <w:sz w:val="22"/>
          <w:szCs w:val="22"/>
        </w:rPr>
        <w:t>dokumentaci projektového záměru v souladu s podmínkami Dotačního programu</w:t>
      </w:r>
      <w:r w:rsidR="00C17C24" w:rsidRPr="00C17C24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C17C24">
        <w:rPr>
          <w:rFonts w:ascii="Arial" w:eastAsia="Calibri" w:hAnsi="Arial" w:cs="Arial"/>
          <w:i/>
          <w:color w:val="5B9BD5"/>
          <w:sz w:val="22"/>
          <w:szCs w:val="22"/>
        </w:rPr>
        <w:t>(ustanovení bude uvedeno pouze u projektů plánovaných k realizaci z vlastních nebo místních zdrojů, případně u projektů připravovaných do dosud nevyhlášené národní/mezinárodní dotační výzvy),</w:t>
      </w:r>
    </w:p>
    <w:bookmarkEnd w:id="2"/>
    <w:p w14:paraId="5A3B1748" w14:textId="0088967E" w:rsidR="00642BE4" w:rsidRPr="00C05FAA" w:rsidRDefault="00BD0DB5" w:rsidP="00C17C2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1434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 xml:space="preserve">řádně v souladu s právními předpisy </w:t>
      </w:r>
      <w:r w:rsidRPr="00C05FAA">
        <w:rPr>
          <w:rFonts w:ascii="Arial" w:eastAsia="Calibri" w:hAnsi="Arial" w:cs="Arial"/>
          <w:sz w:val="22"/>
          <w:szCs w:val="22"/>
        </w:rPr>
        <w:t>uchovávat</w:t>
      </w:r>
      <w:r w:rsidRPr="00C05FAA">
        <w:rPr>
          <w:rFonts w:ascii="Arial" w:eastAsia="Calibri" w:hAnsi="Arial" w:cs="Arial"/>
          <w:color w:val="000000"/>
          <w:sz w:val="22"/>
          <w:szCs w:val="22"/>
        </w:rPr>
        <w:t xml:space="preserve"> originály všech účetních dokladů vztahujících se k projektu, přičemž je povinen archivovat účetní doklady a veškeré další dokumenty související s poskytnutou dotací do 31.12.2033.</w:t>
      </w:r>
    </w:p>
    <w:p w14:paraId="5A3B1749" w14:textId="65AC8389" w:rsidR="00642BE4" w:rsidRPr="00C05FAA" w:rsidRDefault="00BD0DB5" w:rsidP="00C17C2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1434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 xml:space="preserve">umožnit poskytovateli (či osobám pověřeným poskytovatelem) a dalším oprávněným kontrolním orgánům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 kontrole všechny potřebné účetní a jiné doklady. Dále je příjemce povinen umožnit kontrolním orgánům kontrolu hospodaření s veřejnými prostředky z poskytnuté dotace a účetnictví celého projektu včetně vazby na své celkové účetnictví. Kontrola na místě bude dle pokynu poskytovatele provedena </w:t>
      </w:r>
      <w:r w:rsidRPr="00C05FAA">
        <w:rPr>
          <w:rFonts w:ascii="Arial" w:eastAsia="Calibri" w:hAnsi="Arial" w:cs="Arial"/>
          <w:color w:val="000000"/>
          <w:sz w:val="22"/>
          <w:szCs w:val="22"/>
        </w:rPr>
        <w:lastRenderedPageBreak/>
        <w:t xml:space="preserve">v sídle příjemce (případně pobočky na území hlavního města Prahy), v místě realizace projektu nebo v sídle poskytovatele, </w:t>
      </w:r>
    </w:p>
    <w:p w14:paraId="5A3B174A" w14:textId="34EFF18C" w:rsidR="00642BE4" w:rsidRPr="00C05FAA" w:rsidRDefault="00BD0DB5" w:rsidP="00C17C2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1434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při peněžních operacích týkajících se vrácení části nebo celé dotace převádět peněžní prostředky na účet poskytovatele uvedený v čl. I této smlouvy prostřednictvím účtu příjemce uvedeného v čl. I této smlouvy a při těchto peněžních operacích vždy uvádět ve zprávě pro příjemce název příjemce jako variabilní symbol číslo této smlouvy.</w:t>
      </w:r>
    </w:p>
    <w:p w14:paraId="5A3B174B" w14:textId="0A5ECBE3" w:rsidR="00642BE4" w:rsidRPr="00C05FAA" w:rsidRDefault="00BD0DB5" w:rsidP="00C17C2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1434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nepřevést odpovědnost za realizaci přípravy projektu vyplývající z této smlouvy na jiný právní subjekt,</w:t>
      </w:r>
    </w:p>
    <w:p w14:paraId="5A3B174C" w14:textId="08831AE9" w:rsidR="00642BE4" w:rsidRPr="00C05FAA" w:rsidRDefault="00BD0DB5" w:rsidP="00C17C2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1434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neprodleně, nejpozději však do 7 kalendářních 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stran není nutné uzavírat ke smlouvě dodatek,</w:t>
      </w:r>
    </w:p>
    <w:p w14:paraId="5A3B174D" w14:textId="5EA19A03" w:rsidR="00642BE4" w:rsidRPr="00C05FAA" w:rsidRDefault="00BD0DB5" w:rsidP="00C17C2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1434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je povinen oznámit poskytovateli všechny významné změny související s podpořeným projektem a s jeho osobou, a všechny okolnosti, které by mohly negativně ovlivnit splnění závazků příjemce vyplývajících z této smlouvy – a to například úpadek příjemce, zahájení insolvenčního řízení proti příjemci jako dlužníku, vstup příjemce do likvidace, přeměnu příjemce nebo jinou situaci směřující k zániku příjemce, a to bez zbytečného odkladu, nejpozději však do 5 dnů ode dne, kdy příslušná okolnost nebo změna nastala. Poskytovatel je oprávněn tuto smlouvu vypovědět v případě, že nastane některý z těchto výpovědních důvodů: bude zahájeno insolvenční řízení proti příjemci jako dlužníku, příslušným soudem bude rozhodnuto o úpadku příjemce, příjemce vstoupí do likvidace, dojde k přeměně příjemce nebo nastane jiná situace směřující k zániku či změně příjemce. Výpovědní lhůta činí 15 dnů a počíná běžet prvním dnem následujícím po doručení výpovědi příjemci. V případě výpovědi je příjemce povinen vrátit na účet poskytovatele uvedený v článku I. této smlouvy s variabilním symbolem čísla smlouvy celou částku dotace nejpozději do 16 dnů od doručení výpovědi příjemci.</w:t>
      </w:r>
    </w:p>
    <w:p w14:paraId="5A3B174E" w14:textId="72F039B1" w:rsidR="00642BE4" w:rsidRPr="00C05FAA" w:rsidRDefault="00BD0DB5" w:rsidP="00C17C2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1434" w:firstLineChars="0" w:hanging="357"/>
        <w:contextualSpacing w:val="0"/>
        <w:jc w:val="both"/>
        <w:rPr>
          <w:rFonts w:ascii="Arial" w:eastAsia="Calibri" w:hAnsi="Arial" w:cs="Arial"/>
          <w:color w:val="5B9BD5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předložit vlastním jménem projektový záměr, na jehož přípravu získal příjemce dotaci na základě této smlouvy do vhodného dotačního programu na národní či mezinárodní úrovni</w:t>
      </w:r>
      <w:r w:rsidRPr="00C05FAA">
        <w:rPr>
          <w:rFonts w:ascii="Arial" w:eastAsia="Calibri" w:hAnsi="Arial" w:cs="Arial"/>
          <w:color w:val="5B9BD5"/>
          <w:sz w:val="22"/>
          <w:szCs w:val="22"/>
        </w:rPr>
        <w:t xml:space="preserve"> </w:t>
      </w:r>
      <w:r w:rsidRPr="00C05FAA">
        <w:rPr>
          <w:rFonts w:ascii="Arial" w:eastAsia="Calibri" w:hAnsi="Arial" w:cs="Arial"/>
          <w:i/>
          <w:color w:val="5B9BD5"/>
          <w:sz w:val="22"/>
          <w:szCs w:val="22"/>
        </w:rPr>
        <w:t xml:space="preserve">(Použije se pouze pro daný typ připravovaného projektu. V </w:t>
      </w:r>
      <w:r w:rsidRPr="00C05FAA">
        <w:rPr>
          <w:rFonts w:ascii="Arial" w:eastAsia="Calibri" w:hAnsi="Arial" w:cs="Arial"/>
          <w:i/>
          <w:color w:val="5B9BD5"/>
          <w:sz w:val="22"/>
          <w:szCs w:val="22"/>
        </w:rPr>
        <w:lastRenderedPageBreak/>
        <w:t>případě, že tato skutečnost již nastala před uzavřením smlouvy, prohlásí příjemce, že tato skutečnosti již nastala),</w:t>
      </w:r>
    </w:p>
    <w:p w14:paraId="5A3B174F" w14:textId="34A032E7" w:rsidR="00642BE4" w:rsidRPr="00C05FAA" w:rsidRDefault="00BD0DB5" w:rsidP="00C17C2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dodržovat podmínky povinné publicity stanovené v čl</w:t>
      </w:r>
      <w:r w:rsidRPr="00C05FAA">
        <w:rPr>
          <w:rFonts w:ascii="Arial" w:eastAsia="Calibri" w:hAnsi="Arial" w:cs="Arial"/>
          <w:color w:val="FF0000"/>
          <w:sz w:val="22"/>
          <w:szCs w:val="22"/>
        </w:rPr>
        <w:t xml:space="preserve">. </w:t>
      </w:r>
      <w:r w:rsidRPr="00C05FAA">
        <w:rPr>
          <w:rFonts w:ascii="Arial" w:eastAsia="Calibri" w:hAnsi="Arial" w:cs="Arial"/>
          <w:color w:val="000000"/>
          <w:sz w:val="22"/>
          <w:szCs w:val="22"/>
        </w:rPr>
        <w:t xml:space="preserve">VII této smlouvy. </w:t>
      </w:r>
    </w:p>
    <w:p w14:paraId="5A3B1750" w14:textId="24F5460D" w:rsidR="00642BE4" w:rsidRPr="00C05FAA" w:rsidRDefault="00BD0DB5" w:rsidP="00C17C24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Porušení podmínek uvedených v čl. V. odst. 3 písm. g), h), i), j), m), p) a q)</w:t>
      </w:r>
      <w:r w:rsidRPr="00C05FAA">
        <w:rPr>
          <w:rFonts w:ascii="Arial" w:eastAsia="Calibri" w:hAnsi="Arial" w:cs="Arial"/>
          <w:color w:val="FF0000"/>
          <w:sz w:val="22"/>
          <w:szCs w:val="22"/>
        </w:rPr>
        <w:t xml:space="preserve"> </w:t>
      </w:r>
      <w:r w:rsidRPr="00C05FAA">
        <w:rPr>
          <w:rFonts w:ascii="Arial" w:eastAsia="Calibri" w:hAnsi="Arial" w:cs="Arial"/>
          <w:color w:val="000000"/>
          <w:sz w:val="22"/>
          <w:szCs w:val="22"/>
        </w:rPr>
        <w:t>je považováno za porušení méně závažné ve smyslu ust. § 10a odst. 6 zákona č. 250/2000 Sb. Odvod za tato porušení rozpočtové kázně se stanoví následujícím procentem:</w:t>
      </w:r>
    </w:p>
    <w:p w14:paraId="5A3B1751" w14:textId="098752AD" w:rsidR="00642BE4" w:rsidRDefault="00BD0DB5" w:rsidP="00C05FAA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Předložení vyúčtování podle</w:t>
      </w:r>
      <w:r w:rsidRPr="00C05FAA">
        <w:rPr>
          <w:rFonts w:ascii="Arial" w:eastAsia="Calibri" w:hAnsi="Arial" w:cs="Arial"/>
          <w:color w:val="FF0000"/>
          <w:sz w:val="22"/>
          <w:szCs w:val="22"/>
        </w:rPr>
        <w:t xml:space="preserve"> </w:t>
      </w:r>
      <w:r w:rsidRPr="00C05FAA">
        <w:rPr>
          <w:rFonts w:ascii="Arial" w:eastAsia="Calibri" w:hAnsi="Arial" w:cs="Arial"/>
          <w:color w:val="000000"/>
          <w:sz w:val="22"/>
          <w:szCs w:val="22"/>
        </w:rPr>
        <w:t>odst. 3 písm. g) a i) po stanovené lhůtě:</w:t>
      </w:r>
    </w:p>
    <w:tbl>
      <w:tblPr>
        <w:tblStyle w:val="Mkatabulky"/>
        <w:tblW w:w="0" w:type="auto"/>
        <w:tblInd w:w="1413" w:type="dxa"/>
        <w:tblLook w:val="04A0" w:firstRow="1" w:lastRow="0" w:firstColumn="1" w:lastColumn="0" w:noHBand="0" w:noVBand="1"/>
      </w:tblPr>
      <w:tblGrid>
        <w:gridCol w:w="3895"/>
        <w:gridCol w:w="3896"/>
      </w:tblGrid>
      <w:tr w:rsidR="00C17C24" w14:paraId="13F9B4B9" w14:textId="77777777" w:rsidTr="00C17C24">
        <w:tc>
          <w:tcPr>
            <w:tcW w:w="3895" w:type="dxa"/>
            <w:vAlign w:val="center"/>
          </w:tcPr>
          <w:p w14:paraId="26E57B44" w14:textId="42806173" w:rsidR="00C17C24" w:rsidRDefault="00C17C24" w:rsidP="00C17C24">
            <w:pPr>
              <w:pStyle w:val="Odstavecseseznamem"/>
              <w:spacing w:line="0" w:lineRule="atLeast"/>
              <w:ind w:leftChars="0" w:left="0" w:firstLineChars="0" w:firstLine="0"/>
              <w:contextualSpacing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E06D6">
              <w:rPr>
                <w:rFonts w:ascii="Arial" w:eastAsia="Calibri" w:hAnsi="Arial" w:cs="Arial"/>
                <w:color w:val="000000"/>
                <w:sz w:val="22"/>
                <w:szCs w:val="22"/>
              </w:rPr>
              <w:t>do 7 kalendářních dnů</w:t>
            </w:r>
          </w:p>
        </w:tc>
        <w:tc>
          <w:tcPr>
            <w:tcW w:w="3896" w:type="dxa"/>
            <w:vAlign w:val="center"/>
          </w:tcPr>
          <w:p w14:paraId="4CB69833" w14:textId="5E6D31F5" w:rsidR="00C17C24" w:rsidRDefault="00C17C24" w:rsidP="00C17C24">
            <w:pPr>
              <w:pStyle w:val="Odstavecseseznamem"/>
              <w:spacing w:line="0" w:lineRule="atLeast"/>
              <w:ind w:leftChars="0" w:left="0" w:firstLineChars="0" w:firstLine="0"/>
              <w:contextualSpacing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17C24">
              <w:rPr>
                <w:rFonts w:ascii="Arial" w:eastAsia="Calibri" w:hAnsi="Arial" w:cs="Arial"/>
                <w:color w:val="000000"/>
                <w:sz w:val="22"/>
                <w:szCs w:val="22"/>
              </w:rPr>
              <w:t>5 % poskytnuté dotace</w:t>
            </w:r>
          </w:p>
        </w:tc>
      </w:tr>
      <w:tr w:rsidR="00C17C24" w14:paraId="3F72570D" w14:textId="77777777" w:rsidTr="00C17C24">
        <w:tc>
          <w:tcPr>
            <w:tcW w:w="3895" w:type="dxa"/>
            <w:vAlign w:val="center"/>
          </w:tcPr>
          <w:p w14:paraId="6D96C8AA" w14:textId="1E9D3B92" w:rsidR="00C17C24" w:rsidRDefault="00C17C24" w:rsidP="00C17C24">
            <w:pPr>
              <w:pStyle w:val="Odstavecseseznamem"/>
              <w:spacing w:line="0" w:lineRule="atLeast"/>
              <w:ind w:leftChars="0" w:left="0" w:firstLineChars="0" w:firstLine="0"/>
              <w:contextualSpacing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17C24">
              <w:rPr>
                <w:rFonts w:ascii="Arial" w:eastAsia="Calibri" w:hAnsi="Arial" w:cs="Arial"/>
                <w:color w:val="000000"/>
                <w:sz w:val="22"/>
                <w:szCs w:val="22"/>
              </w:rPr>
              <w:t>od 8 do 20 kalendářních dnů</w:t>
            </w:r>
          </w:p>
        </w:tc>
        <w:tc>
          <w:tcPr>
            <w:tcW w:w="3896" w:type="dxa"/>
            <w:vAlign w:val="center"/>
          </w:tcPr>
          <w:p w14:paraId="4C9D0915" w14:textId="246869C4" w:rsidR="00C17C24" w:rsidRDefault="00C17C24" w:rsidP="00C17C24">
            <w:pPr>
              <w:pStyle w:val="Odstavecseseznamem"/>
              <w:spacing w:line="0" w:lineRule="atLeast"/>
              <w:ind w:leftChars="0" w:left="0" w:firstLineChars="0" w:firstLine="0"/>
              <w:contextualSpacing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10</w:t>
            </w:r>
            <w:r w:rsidRPr="00C17C2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% poskytnuté dotace</w:t>
            </w:r>
          </w:p>
        </w:tc>
      </w:tr>
      <w:tr w:rsidR="00C17C24" w14:paraId="3D9F34AB" w14:textId="77777777" w:rsidTr="00C17C24">
        <w:tc>
          <w:tcPr>
            <w:tcW w:w="3895" w:type="dxa"/>
            <w:vAlign w:val="center"/>
          </w:tcPr>
          <w:p w14:paraId="7CB3EF0E" w14:textId="52F6A268" w:rsidR="00C17C24" w:rsidRPr="00C17C24" w:rsidRDefault="00C17C24" w:rsidP="00C17C24">
            <w:pPr>
              <w:pStyle w:val="Odstavecseseznamem"/>
              <w:spacing w:line="0" w:lineRule="atLeast"/>
              <w:ind w:leftChars="0" w:left="0" w:firstLineChars="0" w:firstLine="0"/>
              <w:contextualSpacing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17C24">
              <w:rPr>
                <w:rFonts w:ascii="Arial" w:eastAsia="Calibri" w:hAnsi="Arial" w:cs="Arial"/>
                <w:color w:val="000000"/>
                <w:sz w:val="22"/>
                <w:szCs w:val="22"/>
              </w:rPr>
              <w:t>od 21 do 40 kalendářních dnů</w:t>
            </w:r>
          </w:p>
        </w:tc>
        <w:tc>
          <w:tcPr>
            <w:tcW w:w="3896" w:type="dxa"/>
            <w:vAlign w:val="center"/>
          </w:tcPr>
          <w:p w14:paraId="1DE6E300" w14:textId="1B28EDA1" w:rsidR="00C17C24" w:rsidRDefault="00C17C24" w:rsidP="00C17C24">
            <w:pPr>
              <w:pStyle w:val="Odstavecseseznamem"/>
              <w:spacing w:line="0" w:lineRule="atLeast"/>
              <w:ind w:leftChars="0" w:left="0" w:firstLineChars="0" w:firstLine="0"/>
              <w:contextualSpacing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20</w:t>
            </w:r>
            <w:r w:rsidRPr="00C17C2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% poskytnuté dotace</w:t>
            </w:r>
          </w:p>
        </w:tc>
      </w:tr>
      <w:tr w:rsidR="00C17C24" w14:paraId="1380814B" w14:textId="77777777" w:rsidTr="00C17C24">
        <w:tc>
          <w:tcPr>
            <w:tcW w:w="3895" w:type="dxa"/>
            <w:vAlign w:val="center"/>
          </w:tcPr>
          <w:p w14:paraId="3E9F7E51" w14:textId="377B8E42" w:rsidR="00C17C24" w:rsidRPr="00C17C24" w:rsidRDefault="00C17C24" w:rsidP="00C17C24">
            <w:pPr>
              <w:pStyle w:val="Odstavecseseznamem"/>
              <w:spacing w:line="0" w:lineRule="atLeast"/>
              <w:ind w:leftChars="0" w:left="0" w:firstLineChars="0" w:firstLine="0"/>
              <w:contextualSpacing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17C24">
              <w:rPr>
                <w:rFonts w:ascii="Arial" w:eastAsia="Calibri" w:hAnsi="Arial" w:cs="Arial"/>
                <w:color w:val="000000"/>
                <w:sz w:val="22"/>
                <w:szCs w:val="22"/>
              </w:rPr>
              <w:t>41 kalendářních dnů a více</w:t>
            </w:r>
          </w:p>
        </w:tc>
        <w:tc>
          <w:tcPr>
            <w:tcW w:w="3896" w:type="dxa"/>
            <w:vAlign w:val="center"/>
          </w:tcPr>
          <w:p w14:paraId="07BDB2C9" w14:textId="00E00105" w:rsidR="00C17C24" w:rsidRDefault="00C17C24" w:rsidP="00C17C24">
            <w:pPr>
              <w:pStyle w:val="Odstavecseseznamem"/>
              <w:spacing w:line="0" w:lineRule="atLeast"/>
              <w:ind w:leftChars="0" w:left="0" w:firstLineChars="0" w:firstLine="0"/>
              <w:contextualSpacing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100</w:t>
            </w:r>
            <w:r w:rsidRPr="00C17C2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% poskytnuté dotace</w:t>
            </w:r>
          </w:p>
        </w:tc>
      </w:tr>
    </w:tbl>
    <w:p w14:paraId="2F3B1AFE" w14:textId="77777777" w:rsidR="00C17C24" w:rsidRPr="00C05FAA" w:rsidRDefault="00C17C24" w:rsidP="00C17C24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after="120" w:line="360" w:lineRule="auto"/>
        <w:ind w:leftChars="0" w:left="718" w:firstLineChars="0" w:firstLine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A3B1756" w14:textId="2B4B233E" w:rsidR="00642BE4" w:rsidRPr="00C05FAA" w:rsidRDefault="00BD0DB5" w:rsidP="00C17C2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1434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Porušení podmínky stanovené v odst. 3 písm. h) spočívající ve formálních nedostatcích průběžného vyúčtování</w:t>
      </w:r>
      <w:r w:rsidR="00C17C24">
        <w:rPr>
          <w:rFonts w:ascii="Arial" w:eastAsia="Calibri" w:hAnsi="Arial" w:cs="Arial"/>
          <w:color w:val="000000"/>
          <w:sz w:val="22"/>
          <w:szCs w:val="22"/>
        </w:rPr>
        <w:t>:</w:t>
      </w:r>
      <w:r w:rsidR="00AB13A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C05FAA">
        <w:rPr>
          <w:rFonts w:ascii="Arial" w:eastAsia="Calibri" w:hAnsi="Arial" w:cs="Arial"/>
          <w:color w:val="000000"/>
          <w:sz w:val="22"/>
          <w:szCs w:val="22"/>
        </w:rPr>
        <w:t>1 % poskytnuté dotac</w:t>
      </w:r>
      <w:r w:rsidR="00AB13A2">
        <w:rPr>
          <w:rFonts w:ascii="Arial" w:eastAsia="Calibri" w:hAnsi="Arial" w:cs="Arial"/>
          <w:color w:val="000000"/>
          <w:sz w:val="22"/>
          <w:szCs w:val="22"/>
        </w:rPr>
        <w:t>e.</w:t>
      </w:r>
    </w:p>
    <w:p w14:paraId="5A3B1757" w14:textId="78263242" w:rsidR="00642BE4" w:rsidRPr="00C05FAA" w:rsidRDefault="00BD0DB5" w:rsidP="00C17C2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1434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Porušení podmínky stanovené v odst. 3 písm. j) spočívající ve formálních nedostatcích závěrečného vyúčtování</w:t>
      </w:r>
      <w:r w:rsidR="00C17C24">
        <w:rPr>
          <w:rFonts w:ascii="Arial" w:eastAsia="Calibri" w:hAnsi="Arial" w:cs="Arial"/>
          <w:color w:val="000000"/>
          <w:sz w:val="22"/>
          <w:szCs w:val="22"/>
        </w:rPr>
        <w:t>:</w:t>
      </w:r>
      <w:r w:rsidR="00AB13A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C05FAA">
        <w:rPr>
          <w:rFonts w:ascii="Arial" w:eastAsia="Calibri" w:hAnsi="Arial" w:cs="Arial"/>
          <w:color w:val="000000"/>
          <w:sz w:val="22"/>
          <w:szCs w:val="22"/>
        </w:rPr>
        <w:t>1 % poskytnuté dotac</w:t>
      </w:r>
      <w:r w:rsidR="00AB13A2">
        <w:rPr>
          <w:rFonts w:ascii="Arial" w:eastAsia="Calibri" w:hAnsi="Arial" w:cs="Arial"/>
          <w:color w:val="000000"/>
          <w:sz w:val="22"/>
          <w:szCs w:val="22"/>
        </w:rPr>
        <w:t>e.</w:t>
      </w:r>
    </w:p>
    <w:p w14:paraId="5A3B1758" w14:textId="25B429D2" w:rsidR="00642BE4" w:rsidRPr="00C8615C" w:rsidRDefault="00BD0DB5" w:rsidP="00C17C2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360" w:lineRule="auto"/>
        <w:ind w:leftChars="0" w:left="1434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615C">
        <w:rPr>
          <w:rFonts w:ascii="Arial" w:eastAsia="Calibri" w:hAnsi="Arial" w:cs="Arial"/>
          <w:color w:val="000000"/>
          <w:sz w:val="22"/>
          <w:szCs w:val="22"/>
        </w:rPr>
        <w:t xml:space="preserve">Porušení podmínky stanovené v odst. 3 písm. </w:t>
      </w:r>
      <w:r w:rsidR="00995C3E">
        <w:rPr>
          <w:rFonts w:ascii="Arial" w:eastAsia="Calibri" w:hAnsi="Arial" w:cs="Arial"/>
          <w:color w:val="000000"/>
          <w:sz w:val="22"/>
          <w:szCs w:val="22"/>
        </w:rPr>
        <w:t>m)</w:t>
      </w:r>
      <w:r w:rsidR="00AB13A2">
        <w:rPr>
          <w:rFonts w:ascii="Arial" w:eastAsia="Calibri" w:hAnsi="Arial" w:cs="Arial"/>
          <w:color w:val="000000"/>
          <w:sz w:val="22"/>
          <w:szCs w:val="22"/>
        </w:rPr>
        <w:t xml:space="preserve">: </w:t>
      </w:r>
      <w:r w:rsidRPr="00C8615C">
        <w:rPr>
          <w:rFonts w:ascii="Arial" w:eastAsia="Calibri" w:hAnsi="Arial" w:cs="Arial"/>
          <w:color w:val="000000"/>
          <w:sz w:val="22"/>
          <w:szCs w:val="22"/>
        </w:rPr>
        <w:t>1 % poskytnuté dotace</w:t>
      </w:r>
      <w:r w:rsidR="00AB13A2"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5A3B1759" w14:textId="71F9EBA7" w:rsidR="00642BE4" w:rsidRPr="00C46482" w:rsidRDefault="00BD0DB5" w:rsidP="00C17C24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360" w:lineRule="auto"/>
        <w:ind w:leftChars="0" w:left="1434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46482">
        <w:rPr>
          <w:rFonts w:ascii="Arial" w:eastAsia="Calibri" w:hAnsi="Arial" w:cs="Arial"/>
          <w:color w:val="000000"/>
          <w:sz w:val="22"/>
          <w:szCs w:val="22"/>
        </w:rPr>
        <w:t xml:space="preserve">Porušení podmínky stanovené v odst. 3 písm. </w:t>
      </w:r>
      <w:r w:rsidR="00995C3E" w:rsidRPr="00C46482">
        <w:rPr>
          <w:rFonts w:ascii="Arial" w:eastAsia="Calibri" w:hAnsi="Arial" w:cs="Arial"/>
          <w:color w:val="000000"/>
          <w:sz w:val="22"/>
          <w:szCs w:val="22"/>
        </w:rPr>
        <w:t>p)</w:t>
      </w:r>
      <w:r w:rsidR="00AB13A2">
        <w:rPr>
          <w:rFonts w:ascii="Arial" w:eastAsia="Calibri" w:hAnsi="Arial" w:cs="Arial"/>
          <w:color w:val="000000"/>
          <w:sz w:val="22"/>
          <w:szCs w:val="22"/>
        </w:rPr>
        <w:t xml:space="preserve">: </w:t>
      </w:r>
      <w:r w:rsidRPr="00C46482">
        <w:rPr>
          <w:rFonts w:ascii="Arial" w:eastAsia="Calibri" w:hAnsi="Arial" w:cs="Arial"/>
          <w:color w:val="000000"/>
          <w:sz w:val="22"/>
          <w:szCs w:val="22"/>
        </w:rPr>
        <w:t>2 % poskytnuté dotace</w:t>
      </w:r>
      <w:r w:rsidR="00AB13A2"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5A3B175A" w14:textId="05F4376B" w:rsidR="00642BE4" w:rsidRPr="00C05FAA" w:rsidRDefault="00ED667B" w:rsidP="00AB13A2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after="120" w:line="360" w:lineRule="auto"/>
        <w:ind w:left="0" w:hanging="2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i/>
          <w:color w:val="5B9BD5"/>
          <w:sz w:val="22"/>
          <w:szCs w:val="22"/>
        </w:rPr>
        <w:tab/>
      </w:r>
      <w:r w:rsidR="00BD0DB5" w:rsidRPr="00C05FAA">
        <w:rPr>
          <w:rFonts w:ascii="Arial" w:eastAsia="Calibri" w:hAnsi="Arial" w:cs="Arial"/>
          <w:i/>
          <w:color w:val="5B9BD5"/>
          <w:sz w:val="22"/>
          <w:szCs w:val="22"/>
        </w:rPr>
        <w:t>(Označení jednotlivých ustanovení uvedených v odst. 4, s jejichž porušením je spojen odvod stanovený procentem, písmeny závisí na tom, která ustanovení odst. 3 se vypustí.)</w:t>
      </w:r>
    </w:p>
    <w:p w14:paraId="5A3B175B" w14:textId="014838C4" w:rsidR="00642BE4" w:rsidRPr="00C8615C" w:rsidRDefault="00BD0DB5" w:rsidP="00AB13A2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615C">
        <w:rPr>
          <w:rFonts w:ascii="Arial" w:eastAsia="Calibri" w:hAnsi="Arial" w:cs="Arial"/>
          <w:color w:val="000000"/>
          <w:sz w:val="22"/>
          <w:szCs w:val="22"/>
        </w:rPr>
        <w:t xml:space="preserve">Porušení podmínek uvedených v odst. 3 písm. </w:t>
      </w:r>
      <w:r w:rsidRPr="00C8615C">
        <w:rPr>
          <w:rFonts w:ascii="Arial" w:eastAsia="Calibri" w:hAnsi="Arial" w:cs="Arial"/>
          <w:color w:val="5B9BD5"/>
          <w:sz w:val="22"/>
          <w:szCs w:val="22"/>
        </w:rPr>
        <w:t>q) / r)</w:t>
      </w:r>
      <w:r w:rsidRPr="00C8615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C8615C">
        <w:rPr>
          <w:rFonts w:ascii="Arial" w:eastAsia="Calibri" w:hAnsi="Arial" w:cs="Arial"/>
          <w:color w:val="5B9BD5"/>
          <w:sz w:val="22"/>
          <w:szCs w:val="22"/>
        </w:rPr>
        <w:t>(bude vybrána varianta před nebo za lomítkem dle typu projektu)</w:t>
      </w:r>
      <w:r w:rsidRPr="00C8615C">
        <w:rPr>
          <w:rFonts w:ascii="Arial" w:eastAsia="Calibri" w:hAnsi="Arial" w:cs="Arial"/>
          <w:color w:val="000000"/>
          <w:sz w:val="22"/>
          <w:szCs w:val="22"/>
        </w:rPr>
        <w:t xml:space="preserve"> bude posuzováno jako porušení rozpočtové kázně s výší odvodu 100 %. </w:t>
      </w:r>
    </w:p>
    <w:p w14:paraId="5A3B175C" w14:textId="6C8582B3" w:rsidR="00642BE4" w:rsidRPr="00C8615C" w:rsidRDefault="00BD0DB5" w:rsidP="00AB13A2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615C">
        <w:rPr>
          <w:rFonts w:ascii="Arial" w:eastAsia="Calibri" w:hAnsi="Arial" w:cs="Arial"/>
          <w:color w:val="000000"/>
          <w:sz w:val="22"/>
          <w:szCs w:val="22"/>
        </w:rPr>
        <w:t xml:space="preserve">Poskytovatel prohlašuje, že poskytnutí dotace podle této smlouvy je poskytnutím podpory </w:t>
      </w:r>
      <w:r w:rsidRPr="00C8615C">
        <w:rPr>
          <w:rFonts w:ascii="Arial" w:eastAsia="Calibri" w:hAnsi="Arial" w:cs="Arial"/>
          <w:i/>
          <w:color w:val="000000"/>
          <w:sz w:val="22"/>
          <w:szCs w:val="22"/>
        </w:rPr>
        <w:t>de minimis</w:t>
      </w:r>
      <w:r w:rsidRPr="00C8615C">
        <w:rPr>
          <w:rFonts w:ascii="Arial" w:eastAsia="Calibri" w:hAnsi="Arial" w:cs="Arial"/>
          <w:color w:val="000000"/>
          <w:sz w:val="22"/>
          <w:szCs w:val="22"/>
        </w:rPr>
        <w:t xml:space="preserve"> ve výši Kč </w:t>
      </w:r>
      <w:proofErr w:type="gramStart"/>
      <w:r w:rsidRPr="004E06D6">
        <w:rPr>
          <w:rFonts w:ascii="Arial" w:eastAsia="Calibri" w:hAnsi="Arial" w:cs="Arial"/>
          <w:color w:val="000000"/>
          <w:sz w:val="22"/>
          <w:szCs w:val="22"/>
          <w:highlight w:val="yellow"/>
        </w:rPr>
        <w:t>...</w:t>
      </w:r>
      <w:r w:rsidRPr="00C8615C">
        <w:rPr>
          <w:rFonts w:ascii="Arial" w:eastAsia="Calibri" w:hAnsi="Arial" w:cs="Arial"/>
          <w:color w:val="000000"/>
          <w:sz w:val="22"/>
          <w:szCs w:val="22"/>
        </w:rPr>
        <w:t>,--</w:t>
      </w:r>
      <w:proofErr w:type="gramEnd"/>
      <w:r w:rsidRPr="00C8615C">
        <w:rPr>
          <w:rFonts w:ascii="Arial" w:eastAsia="Calibri" w:hAnsi="Arial" w:cs="Arial"/>
          <w:color w:val="000000"/>
          <w:sz w:val="22"/>
          <w:szCs w:val="22"/>
        </w:rPr>
        <w:t xml:space="preserve"> ve smyslu Nařízení Komise (EU) č. 1407/2013 ze dne </w:t>
      </w:r>
      <w:r w:rsidRPr="00C8615C">
        <w:rPr>
          <w:rFonts w:ascii="Arial" w:eastAsia="Calibri" w:hAnsi="Arial" w:cs="Arial"/>
          <w:color w:val="000000"/>
          <w:sz w:val="22"/>
          <w:szCs w:val="22"/>
        </w:rPr>
        <w:br/>
        <w:t xml:space="preserve">18. 12. 2013, o použití článků 107 a 108 Smlouvy o fungování Evropské unie na podporu </w:t>
      </w:r>
      <w:r w:rsidRPr="00C8615C">
        <w:rPr>
          <w:rFonts w:ascii="Arial" w:eastAsia="Calibri" w:hAnsi="Arial" w:cs="Arial"/>
          <w:i/>
          <w:color w:val="000000"/>
          <w:sz w:val="22"/>
          <w:szCs w:val="22"/>
        </w:rPr>
        <w:t xml:space="preserve">de minimis </w:t>
      </w:r>
      <w:r w:rsidRPr="00C8615C">
        <w:rPr>
          <w:rFonts w:ascii="Arial" w:eastAsia="Calibri" w:hAnsi="Arial" w:cs="Arial"/>
          <w:color w:val="000000"/>
          <w:sz w:val="22"/>
          <w:szCs w:val="22"/>
        </w:rPr>
        <w:t xml:space="preserve">(publikováno v Úředním věstníku Evropské unie dne 24. 12. 2013 v částce L 352). Za den poskytnutí podpory de minimis podle této smlouvy se považuje den, kdy tato smlouva nabude účinnosti. </w:t>
      </w:r>
      <w:r w:rsidRPr="00C8615C">
        <w:rPr>
          <w:rFonts w:ascii="Arial" w:eastAsia="Calibri" w:hAnsi="Arial" w:cs="Arial"/>
          <w:i/>
          <w:color w:val="5B9BD5"/>
          <w:sz w:val="22"/>
          <w:szCs w:val="22"/>
        </w:rPr>
        <w:t>(ustanovení se použije pouze pro případ, že asistenční voucher je poskytován v režimu de minimis)</w:t>
      </w:r>
    </w:p>
    <w:p w14:paraId="5A3B175D" w14:textId="71DD4C62" w:rsidR="00642BE4" w:rsidRPr="00C8615C" w:rsidRDefault="00BD0DB5" w:rsidP="00AB13A2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714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615C">
        <w:rPr>
          <w:rFonts w:ascii="Arial" w:eastAsia="Calibri" w:hAnsi="Arial" w:cs="Arial"/>
          <w:color w:val="000000"/>
          <w:sz w:val="22"/>
          <w:szCs w:val="22"/>
        </w:rPr>
        <w:t xml:space="preserve">Příjemce prohlašuje, že nenastaly okolnosti, které by vylučovaly aplikaci pravidla de minimis dle Nařízení Komise (EU) č. 1407/2013, zejména že poskytnutím této dotace nedojde k takové kumulaci s jinou veřejnou podporou ohledně týchž nákladů, která by způsobila překročení povolené míry podpory </w:t>
      </w:r>
      <w:r w:rsidRPr="00C8615C">
        <w:rPr>
          <w:rFonts w:ascii="Arial" w:eastAsia="Calibri" w:hAnsi="Arial" w:cs="Arial"/>
          <w:i/>
          <w:color w:val="000000"/>
          <w:sz w:val="22"/>
          <w:szCs w:val="22"/>
        </w:rPr>
        <w:t>de minimis</w:t>
      </w:r>
      <w:r w:rsidRPr="00C8615C">
        <w:rPr>
          <w:rFonts w:ascii="Arial" w:eastAsia="Calibri" w:hAnsi="Arial" w:cs="Arial"/>
          <w:color w:val="000000"/>
          <w:sz w:val="22"/>
          <w:szCs w:val="22"/>
        </w:rPr>
        <w:t xml:space="preserve">, a že v posledních 3 účetních </w:t>
      </w:r>
      <w:r w:rsidRPr="00C8615C">
        <w:rPr>
          <w:rFonts w:ascii="Arial" w:eastAsia="Calibri" w:hAnsi="Arial" w:cs="Arial"/>
          <w:color w:val="000000"/>
          <w:sz w:val="22"/>
          <w:szCs w:val="22"/>
        </w:rPr>
        <w:lastRenderedPageBreak/>
        <w:t xml:space="preserve">obdobích příjemci, resp. subjektům, které jsou spolu s příjemcem dle čl. 2 odst. 2 Nařízení Komise (EU) č. 1407/2013 považovány za jeden podnik, nebyla poskytnuta podpora </w:t>
      </w:r>
      <w:r w:rsidRPr="00C8615C">
        <w:rPr>
          <w:rFonts w:ascii="Arial" w:eastAsia="Calibri" w:hAnsi="Arial" w:cs="Arial"/>
          <w:i/>
          <w:color w:val="000000"/>
          <w:sz w:val="22"/>
          <w:szCs w:val="22"/>
        </w:rPr>
        <w:t>de minimis</w:t>
      </w:r>
      <w:r w:rsidRPr="00C8615C">
        <w:rPr>
          <w:rFonts w:ascii="Arial" w:eastAsia="Calibri" w:hAnsi="Arial" w:cs="Arial"/>
          <w:color w:val="000000"/>
          <w:sz w:val="22"/>
          <w:szCs w:val="22"/>
        </w:rPr>
        <w:t xml:space="preserve">, která by v součtu s podporou </w:t>
      </w:r>
      <w:r w:rsidRPr="00C8615C">
        <w:rPr>
          <w:rFonts w:ascii="Arial" w:eastAsia="Calibri" w:hAnsi="Arial" w:cs="Arial"/>
          <w:i/>
          <w:color w:val="000000"/>
          <w:sz w:val="22"/>
          <w:szCs w:val="22"/>
        </w:rPr>
        <w:t>de minimis</w:t>
      </w:r>
      <w:r w:rsidRPr="00C8615C">
        <w:rPr>
          <w:rFonts w:ascii="Arial" w:eastAsia="Calibri" w:hAnsi="Arial" w:cs="Arial"/>
          <w:color w:val="000000"/>
          <w:sz w:val="22"/>
          <w:szCs w:val="22"/>
        </w:rPr>
        <w:t xml:space="preserve"> poskytovanou na základě této smlouvy překročila maximální částku povolenou právními předpisy Evropské unie upravujícími oblast veřejné podpory. </w:t>
      </w:r>
      <w:r w:rsidRPr="00C8615C">
        <w:rPr>
          <w:rFonts w:ascii="Arial" w:eastAsia="Calibri" w:hAnsi="Arial" w:cs="Arial"/>
          <w:i/>
          <w:color w:val="5B9BD5"/>
          <w:sz w:val="22"/>
          <w:szCs w:val="22"/>
        </w:rPr>
        <w:t>(ustanovení se použije pouze pro případ, že asistenční voucher je poskytován v režimu de minimis).</w:t>
      </w:r>
    </w:p>
    <w:p w14:paraId="5A3B175E" w14:textId="36088361" w:rsidR="00642BE4" w:rsidRPr="00C8615C" w:rsidRDefault="00BD0DB5" w:rsidP="00AB13A2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714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615C">
        <w:rPr>
          <w:rFonts w:ascii="Arial" w:eastAsia="Calibri" w:hAnsi="Arial" w:cs="Arial"/>
          <w:color w:val="000000"/>
          <w:sz w:val="22"/>
          <w:szCs w:val="22"/>
        </w:rPr>
        <w:t xml:space="preserve">V případě, že příjemce uvede nepravdivé prohlášení dle předchozího odstavce, jde o porušení rozpočtové kázně příjemce s výší odvodu 100 %. </w:t>
      </w:r>
      <w:r w:rsidRPr="00C8615C">
        <w:rPr>
          <w:rFonts w:ascii="Arial" w:eastAsia="Calibri" w:hAnsi="Arial" w:cs="Arial"/>
          <w:color w:val="5B9BD5"/>
          <w:sz w:val="22"/>
          <w:szCs w:val="22"/>
        </w:rPr>
        <w:t>(</w:t>
      </w:r>
      <w:r w:rsidRPr="00C8615C">
        <w:rPr>
          <w:rFonts w:ascii="Arial" w:eastAsia="Calibri" w:hAnsi="Arial" w:cs="Arial"/>
          <w:i/>
          <w:color w:val="5B9BD5"/>
          <w:sz w:val="22"/>
          <w:szCs w:val="22"/>
        </w:rPr>
        <w:t>ustanovení se použije pouze pro případ, že asistenční voucher je poskytován v režimu de minimis a p</w:t>
      </w:r>
      <w:r w:rsidRPr="00C8615C">
        <w:rPr>
          <w:rFonts w:ascii="Arial" w:eastAsia="Calibri" w:hAnsi="Arial" w:cs="Arial"/>
          <w:i/>
          <w:color w:val="5B9BD5"/>
          <w:sz w:val="22"/>
          <w:szCs w:val="22"/>
          <w:highlight w:val="white"/>
        </w:rPr>
        <w:t>okud by se později vyhodnotilo, že projekt naplňoval znaky veřejné podpory, tak příjemce dotaci v plné výši vrátí).</w:t>
      </w:r>
    </w:p>
    <w:p w14:paraId="5A3B175F" w14:textId="18F2F5A4" w:rsidR="00642BE4" w:rsidRPr="00C8615C" w:rsidRDefault="00BD0DB5" w:rsidP="00AB13A2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714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615C">
        <w:rPr>
          <w:rFonts w:ascii="Arial" w:eastAsia="Calibri" w:hAnsi="Arial" w:cs="Arial"/>
          <w:color w:val="000000"/>
          <w:sz w:val="22"/>
          <w:szCs w:val="22"/>
        </w:rPr>
        <w:t>Dotace je slučitelná s podporou poskytnutou z rozpočtu jiných územních samosprávných celků, státního rozpočtu nebo Evropských investičních a strukturálních fondů, pokud to pravidla pro poskytnutí těchto podpor nevylučují.</w:t>
      </w:r>
    </w:p>
    <w:p w14:paraId="5A3B1760" w14:textId="71451596" w:rsidR="00642BE4" w:rsidRPr="00C8615C" w:rsidRDefault="00BD0DB5" w:rsidP="00AB13A2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714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615C">
        <w:rPr>
          <w:rFonts w:ascii="Arial" w:eastAsia="Calibri" w:hAnsi="Arial" w:cs="Arial"/>
          <w:color w:val="000000"/>
          <w:sz w:val="22"/>
          <w:szCs w:val="22"/>
        </w:rPr>
        <w:t>V případě, že příjemce nevrátí dotaci (či její část) z důvodů a ve lhůtách uváděných v této smlouvě, považují se prostředky za zadržené v smyslu § 22 zákona o rozpočtových pravidlech územních rozpočtů.</w:t>
      </w:r>
    </w:p>
    <w:p w14:paraId="5A3B1761" w14:textId="77777777" w:rsidR="00642BE4" w:rsidRPr="00C05FAA" w:rsidRDefault="00BD0DB5" w:rsidP="00C05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b/>
          <w:color w:val="000000"/>
          <w:sz w:val="22"/>
          <w:szCs w:val="22"/>
        </w:rPr>
        <w:t>VI.</w:t>
      </w:r>
    </w:p>
    <w:p w14:paraId="5A3B1762" w14:textId="77777777" w:rsidR="00642BE4" w:rsidRPr="00C05FAA" w:rsidRDefault="00BD0DB5" w:rsidP="00C05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b/>
          <w:color w:val="000000"/>
          <w:sz w:val="22"/>
          <w:szCs w:val="22"/>
        </w:rPr>
        <w:t>ZPŮSOBILÝ VÝDAJ</w:t>
      </w:r>
    </w:p>
    <w:p w14:paraId="5A3B1763" w14:textId="6545CF04" w:rsidR="00642BE4" w:rsidRPr="00C8615C" w:rsidRDefault="00BD0DB5" w:rsidP="00AB13A2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615C">
        <w:rPr>
          <w:rFonts w:ascii="Arial" w:eastAsia="Calibri" w:hAnsi="Arial" w:cs="Arial"/>
          <w:color w:val="000000"/>
          <w:sz w:val="22"/>
          <w:szCs w:val="22"/>
        </w:rPr>
        <w:t>„Způsobilým výdajem“ je výdaj, který splňuje všechny níže uvedené podmínky:</w:t>
      </w:r>
    </w:p>
    <w:p w14:paraId="5A3B1764" w14:textId="0D1D5766" w:rsidR="00642BE4" w:rsidRPr="00C8615C" w:rsidRDefault="00BD0DB5" w:rsidP="00AB13A2">
      <w:pPr>
        <w:pStyle w:val="Odstavecseseznamem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615C">
        <w:rPr>
          <w:rFonts w:ascii="Arial" w:eastAsia="Calibri" w:hAnsi="Arial" w:cs="Arial"/>
          <w:color w:val="000000"/>
          <w:sz w:val="22"/>
          <w:szCs w:val="22"/>
        </w:rPr>
        <w:t xml:space="preserve">vznikl a byl příjemcem uhrazen v období přípravné fáze projektu, tj. v období od </w:t>
      </w:r>
      <w:r w:rsidR="00AB13A2">
        <w:rPr>
          <w:rFonts w:ascii="Arial" w:eastAsia="Calibri" w:hAnsi="Arial" w:cs="Arial"/>
          <w:color w:val="000000"/>
          <w:sz w:val="22"/>
          <w:szCs w:val="22"/>
        </w:rPr>
        <w:br/>
      </w:r>
      <w:r w:rsidRPr="00C8615C">
        <w:rPr>
          <w:rFonts w:ascii="Arial" w:eastAsia="Calibri" w:hAnsi="Arial" w:cs="Arial"/>
          <w:color w:val="000000"/>
          <w:sz w:val="22"/>
          <w:szCs w:val="22"/>
        </w:rPr>
        <w:t>1. 1. 2021 do 29. 4. 2022, s výjimkou osobních výdajů, které mohou být uhrazeny příjemcem až do doby předložení závěrečného vyúčtování.</w:t>
      </w:r>
    </w:p>
    <w:p w14:paraId="5A3B1765" w14:textId="6273D51D" w:rsidR="00642BE4" w:rsidRPr="00C8615C" w:rsidRDefault="00BD0DB5" w:rsidP="00AB13A2">
      <w:pPr>
        <w:pStyle w:val="Odstavecseseznamem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615C">
        <w:rPr>
          <w:rFonts w:ascii="Arial" w:eastAsia="Calibri" w:hAnsi="Arial" w:cs="Arial"/>
          <w:color w:val="000000"/>
          <w:sz w:val="22"/>
          <w:szCs w:val="22"/>
        </w:rPr>
        <w:t>byl vynaložen v souladu s účelovým určením dle čl. IV této smlouvy, ostatními podmínkami této smlouvy, podmínkami Dotačního programu – zejména v souladu s čl. VI. Způsobilé výdaje přípravy projektu a v souladu s pravidly OP VVV.</w:t>
      </w:r>
    </w:p>
    <w:p w14:paraId="5A3B1766" w14:textId="333EE7D6" w:rsidR="00642BE4" w:rsidRPr="00C8615C" w:rsidRDefault="00BD0DB5" w:rsidP="00AB13A2">
      <w:pPr>
        <w:pStyle w:val="Odstavecseseznamem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615C">
        <w:rPr>
          <w:rFonts w:ascii="Arial" w:eastAsia="Calibri" w:hAnsi="Arial" w:cs="Arial"/>
          <w:color w:val="000000"/>
          <w:sz w:val="22"/>
          <w:szCs w:val="22"/>
        </w:rPr>
        <w:t>vyhovuje zásadám účelnosti, efektivnosti a hospodárnosti dle zákona o finanční kontrole a</w:t>
      </w:r>
    </w:p>
    <w:p w14:paraId="5A3B1767" w14:textId="2E09D45B" w:rsidR="00642BE4" w:rsidRPr="00C8615C" w:rsidRDefault="00BD0DB5" w:rsidP="00AB13A2">
      <w:pPr>
        <w:pStyle w:val="Odstavecseseznamem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615C">
        <w:rPr>
          <w:rFonts w:ascii="Arial" w:eastAsia="Calibri" w:hAnsi="Arial" w:cs="Arial"/>
          <w:color w:val="000000"/>
          <w:sz w:val="22"/>
          <w:szCs w:val="22"/>
        </w:rPr>
        <w:t>je uveden v rozpočtu přípravy projektu, který je přílohou č. 3 žádosti o dotaci a přílohou č. 1 této smlouvy.</w:t>
      </w:r>
    </w:p>
    <w:p w14:paraId="5A3B1768" w14:textId="151CEBAE" w:rsidR="00642BE4" w:rsidRPr="00C8615C" w:rsidRDefault="00BD0DB5" w:rsidP="00AB13A2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615C">
        <w:rPr>
          <w:rFonts w:ascii="Arial" w:eastAsia="Calibri" w:hAnsi="Arial" w:cs="Arial"/>
          <w:color w:val="000000"/>
          <w:sz w:val="22"/>
          <w:szCs w:val="22"/>
        </w:rPr>
        <w:t>Všechny ostatní výdaje vynaložené příjemcem na přípravu projektu jsou považovány za nezpůsobilé.</w:t>
      </w:r>
    </w:p>
    <w:p w14:paraId="5A3B1769" w14:textId="77777777" w:rsidR="00642BE4" w:rsidRPr="00C05FAA" w:rsidRDefault="00642BE4" w:rsidP="00C05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Arial" w:eastAsia="Calibri" w:hAnsi="Arial" w:cs="Arial"/>
          <w:color w:val="000000"/>
          <w:sz w:val="22"/>
          <w:szCs w:val="22"/>
        </w:rPr>
      </w:pPr>
    </w:p>
    <w:p w14:paraId="5A3B176A" w14:textId="77777777" w:rsidR="00642BE4" w:rsidRPr="00C05FAA" w:rsidRDefault="00BD0DB5" w:rsidP="00C05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b/>
          <w:color w:val="000000"/>
          <w:sz w:val="22"/>
          <w:szCs w:val="22"/>
        </w:rPr>
        <w:lastRenderedPageBreak/>
        <w:t>VII.</w:t>
      </w:r>
    </w:p>
    <w:p w14:paraId="5A3B176B" w14:textId="77777777" w:rsidR="00642BE4" w:rsidRPr="00C05FAA" w:rsidRDefault="00BD0DB5" w:rsidP="00C05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b/>
          <w:color w:val="000000"/>
          <w:sz w:val="22"/>
          <w:szCs w:val="22"/>
        </w:rPr>
        <w:t xml:space="preserve">POVINNÁ PUBLICITA </w:t>
      </w:r>
    </w:p>
    <w:p w14:paraId="454C64EA" w14:textId="14B6C1F1" w:rsidR="00126DF5" w:rsidRPr="00C05FAA" w:rsidRDefault="00BD0DB5" w:rsidP="00AB13A2">
      <w:pPr>
        <w:pStyle w:val="Textkoment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hanging="357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 xml:space="preserve">Příjemce souhlasí se zveřejněním názvu své organizace, sídla, účelu poskytnuté dotace a výše poskytnuté dotace. Poskytovatel uděluje příjemci souhlas s užíváním loga hlavního města Prahy pro účely a v rozsahu této smlouvy. </w:t>
      </w:r>
      <w:r w:rsidR="00126DF5" w:rsidRPr="00C05FAA">
        <w:rPr>
          <w:rFonts w:ascii="Arial" w:hAnsi="Arial" w:cs="Arial"/>
          <w:sz w:val="22"/>
          <w:szCs w:val="22"/>
        </w:rPr>
        <w:t xml:space="preserve">Použití loga se řídí podle „Manuálu jednotného vizuálního stylu hlavního města Prahy – grafického manuálu HMP“ dostupného na https://praha.brandcloud.pro/. </w:t>
      </w:r>
      <w:bookmarkStart w:id="3" w:name="_Hlk85455733"/>
      <w:r w:rsidR="00126DF5" w:rsidRPr="00C05FAA">
        <w:rPr>
          <w:rFonts w:ascii="Arial" w:hAnsi="Arial" w:cs="Arial"/>
          <w:sz w:val="22"/>
          <w:szCs w:val="22"/>
        </w:rPr>
        <w:t xml:space="preserve">Pro získání loga ve formátu určeném pro grafické účely a kontrolu správnosti použití loga k propagačním účelům Příjemce kontaktuje Odbor komunikace a marketingu MHMP na adrese </w:t>
      </w:r>
      <w:hyperlink r:id="rId11" w:history="1">
        <w:r w:rsidR="00126DF5" w:rsidRPr="00C05FAA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logo@praha.eu</w:t>
        </w:r>
      </w:hyperlink>
      <w:r w:rsidR="00126DF5" w:rsidRPr="00C05FAA">
        <w:rPr>
          <w:rFonts w:ascii="Arial" w:hAnsi="Arial" w:cs="Arial"/>
          <w:sz w:val="22"/>
          <w:szCs w:val="22"/>
        </w:rPr>
        <w:t>.</w:t>
      </w:r>
      <w:bookmarkEnd w:id="3"/>
    </w:p>
    <w:p w14:paraId="5A3B176D" w14:textId="24A247FD" w:rsidR="00642BE4" w:rsidRPr="00C05FAA" w:rsidRDefault="00BD0DB5" w:rsidP="00AB13A2">
      <w:pPr>
        <w:pStyle w:val="Textkoment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hanging="357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Příjemce se zavazuje k tomu, že v průběhu realizace projektu bude prokazatelným a vhodným způsobem prezentovat hlavní město Prahu</w:t>
      </w:r>
      <w:r w:rsidR="00615180">
        <w:rPr>
          <w:rFonts w:ascii="Arial" w:eastAsia="Calibri" w:hAnsi="Arial" w:cs="Arial"/>
          <w:color w:val="000000"/>
          <w:sz w:val="22"/>
          <w:szCs w:val="22"/>
        </w:rPr>
        <w:t>,</w:t>
      </w:r>
      <w:r w:rsidR="000635C2">
        <w:rPr>
          <w:rFonts w:ascii="Arial" w:eastAsia="Calibri" w:hAnsi="Arial" w:cs="Arial"/>
          <w:color w:val="000000"/>
          <w:sz w:val="22"/>
          <w:szCs w:val="22"/>
        </w:rPr>
        <w:t xml:space="preserve"> EU </w:t>
      </w:r>
      <w:r w:rsidR="00BC478B">
        <w:rPr>
          <w:rFonts w:ascii="Arial" w:eastAsia="Calibri" w:hAnsi="Arial" w:cs="Arial"/>
          <w:color w:val="000000"/>
          <w:sz w:val="22"/>
          <w:szCs w:val="22"/>
        </w:rPr>
        <w:t>a</w:t>
      </w:r>
      <w:r w:rsidR="000635C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615180">
        <w:rPr>
          <w:rFonts w:ascii="Arial" w:eastAsia="Calibri" w:hAnsi="Arial" w:cs="Arial"/>
          <w:color w:val="000000"/>
          <w:sz w:val="22"/>
          <w:szCs w:val="22"/>
        </w:rPr>
        <w:t>MŠMT</w:t>
      </w:r>
      <w:r w:rsidRPr="00C05FAA">
        <w:rPr>
          <w:rFonts w:ascii="Arial" w:eastAsia="Calibri" w:hAnsi="Arial" w:cs="Arial"/>
          <w:color w:val="000000"/>
          <w:sz w:val="22"/>
          <w:szCs w:val="22"/>
        </w:rPr>
        <w:t>, a to v tomto rozsahu:</w:t>
      </w:r>
    </w:p>
    <w:p w14:paraId="2B5C1D06" w14:textId="49F57372" w:rsidR="00BC478B" w:rsidRPr="00BC478B" w:rsidRDefault="00BC478B" w:rsidP="00BC478B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615C">
        <w:rPr>
          <w:rFonts w:ascii="Arial" w:eastAsia="Calibri" w:hAnsi="Arial" w:cs="Arial"/>
          <w:color w:val="000000"/>
          <w:sz w:val="22"/>
          <w:szCs w:val="22"/>
        </w:rPr>
        <w:t>na svých webových stránkách, jsou-li zřízeny, umístit logo hlavního města</w:t>
      </w:r>
      <w:r w:rsidRPr="00C8615C">
        <w:rPr>
          <w:rFonts w:ascii="Arial" w:eastAsia="Calibri" w:hAnsi="Arial" w:cs="Arial"/>
          <w:color w:val="000000"/>
          <w:sz w:val="22"/>
          <w:szCs w:val="22"/>
          <w:highlight w:val="white"/>
        </w:rPr>
        <w:t xml:space="preserve"> Prahy</w:t>
      </w:r>
      <w:r>
        <w:rPr>
          <w:rFonts w:ascii="Arial" w:eastAsia="Calibri" w:hAnsi="Arial" w:cs="Arial"/>
          <w:color w:val="000000"/>
          <w:sz w:val="22"/>
          <w:szCs w:val="22"/>
          <w:highlight w:val="white"/>
        </w:rPr>
        <w:t>, logo</w:t>
      </w:r>
      <w:r w:rsidRPr="00C8615C">
        <w:rPr>
          <w:rFonts w:ascii="Arial" w:eastAsia="Calibri" w:hAnsi="Arial" w:cs="Arial"/>
          <w:color w:val="000000"/>
          <w:sz w:val="22"/>
          <w:szCs w:val="22"/>
          <w:highlight w:val="white"/>
        </w:rPr>
        <w:t xml:space="preserve"> EU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a logo MŠMT</w:t>
      </w:r>
      <w:r w:rsidRPr="00C8615C">
        <w:rPr>
          <w:rFonts w:ascii="Arial" w:eastAsia="Calibri" w:hAnsi="Arial" w:cs="Arial"/>
          <w:color w:val="000000"/>
          <w:sz w:val="22"/>
          <w:szCs w:val="22"/>
        </w:rPr>
        <w:t xml:space="preserve"> buď v sekci partneři, nebo přímo u podporovaného projektu,</w:t>
      </w:r>
    </w:p>
    <w:p w14:paraId="5A3B176F" w14:textId="42CC1C07" w:rsidR="00642BE4" w:rsidRPr="00C8615C" w:rsidRDefault="00BD0DB5" w:rsidP="00AB13A2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615C">
        <w:rPr>
          <w:rFonts w:ascii="Arial" w:eastAsia="Calibri" w:hAnsi="Arial" w:cs="Arial"/>
          <w:color w:val="000000"/>
          <w:sz w:val="22"/>
          <w:szCs w:val="22"/>
        </w:rPr>
        <w:t>informovat veřejnost o poskytnutí dotace hlavního města Prah</w:t>
      </w:r>
      <w:r w:rsidRPr="00C8615C">
        <w:rPr>
          <w:rFonts w:ascii="Arial" w:eastAsia="Calibri" w:hAnsi="Arial" w:cs="Arial"/>
          <w:sz w:val="22"/>
          <w:szCs w:val="22"/>
        </w:rPr>
        <w:t xml:space="preserve">y </w:t>
      </w:r>
      <w:r w:rsidRPr="00C8615C">
        <w:rPr>
          <w:rFonts w:ascii="Arial" w:eastAsia="Calibri" w:hAnsi="Arial" w:cs="Arial"/>
          <w:sz w:val="22"/>
          <w:szCs w:val="22"/>
          <w:highlight w:val="white"/>
        </w:rPr>
        <w:t xml:space="preserve">a prostředků ESIF (ERDF) – OP VVV (viz </w:t>
      </w:r>
      <w:r w:rsidR="00966FF8" w:rsidRPr="00966FF8">
        <w:rPr>
          <w:rFonts w:ascii="Arial" w:eastAsia="Calibri" w:hAnsi="Arial" w:cs="Arial"/>
          <w:sz w:val="22"/>
          <w:szCs w:val="22"/>
        </w:rPr>
        <w:t>Pravidl</w:t>
      </w:r>
      <w:r w:rsidR="00966FF8">
        <w:rPr>
          <w:rFonts w:ascii="Arial" w:eastAsia="Calibri" w:hAnsi="Arial" w:cs="Arial"/>
          <w:sz w:val="22"/>
          <w:szCs w:val="22"/>
        </w:rPr>
        <w:t>a</w:t>
      </w:r>
      <w:r w:rsidR="00966FF8" w:rsidRPr="00966FF8">
        <w:rPr>
          <w:rFonts w:ascii="Arial" w:eastAsia="Calibri" w:hAnsi="Arial" w:cs="Arial"/>
          <w:sz w:val="22"/>
          <w:szCs w:val="22"/>
        </w:rPr>
        <w:t xml:space="preserve"> pro žadatele a příjemce – Obecná část</w:t>
      </w:r>
      <w:r w:rsidRPr="00C8615C">
        <w:rPr>
          <w:rFonts w:ascii="Arial" w:eastAsia="Calibri" w:hAnsi="Arial" w:cs="Arial"/>
          <w:sz w:val="22"/>
          <w:szCs w:val="22"/>
          <w:highlight w:val="white"/>
        </w:rPr>
        <w:t>)</w:t>
      </w:r>
      <w:r w:rsidRPr="00C8615C">
        <w:rPr>
          <w:rFonts w:ascii="Arial" w:eastAsia="Calibri" w:hAnsi="Arial" w:cs="Arial"/>
          <w:sz w:val="22"/>
          <w:szCs w:val="22"/>
        </w:rPr>
        <w:t xml:space="preserve"> </w:t>
      </w:r>
      <w:r w:rsidRPr="00C8615C">
        <w:rPr>
          <w:rFonts w:ascii="Arial" w:eastAsia="Calibri" w:hAnsi="Arial" w:cs="Arial"/>
          <w:color w:val="000000"/>
          <w:sz w:val="22"/>
          <w:szCs w:val="22"/>
        </w:rPr>
        <w:t xml:space="preserve">na svých webových stránkách </w:t>
      </w:r>
      <w:r w:rsidRPr="00C8615C">
        <w:rPr>
          <w:rFonts w:ascii="Arial" w:eastAsia="Calibri" w:hAnsi="Arial" w:cs="Arial"/>
          <w:sz w:val="22"/>
          <w:szCs w:val="22"/>
          <w:highlight w:val="white"/>
        </w:rPr>
        <w:t>stručný</w:t>
      </w:r>
      <w:r w:rsidR="00966FF8">
        <w:rPr>
          <w:rFonts w:ascii="Arial" w:eastAsia="Calibri" w:hAnsi="Arial" w:cs="Arial"/>
          <w:sz w:val="22"/>
          <w:szCs w:val="22"/>
          <w:highlight w:val="white"/>
        </w:rPr>
        <w:t>m</w:t>
      </w:r>
      <w:r w:rsidRPr="00C8615C">
        <w:rPr>
          <w:rFonts w:ascii="Arial" w:eastAsia="Calibri" w:hAnsi="Arial" w:cs="Arial"/>
          <w:sz w:val="22"/>
          <w:szCs w:val="22"/>
          <w:highlight w:val="white"/>
        </w:rPr>
        <w:t xml:space="preserve"> popis</w:t>
      </w:r>
      <w:r w:rsidR="00966FF8">
        <w:rPr>
          <w:rFonts w:ascii="Arial" w:eastAsia="Calibri" w:hAnsi="Arial" w:cs="Arial"/>
          <w:sz w:val="22"/>
          <w:szCs w:val="22"/>
          <w:highlight w:val="white"/>
        </w:rPr>
        <w:t>em</w:t>
      </w:r>
      <w:r w:rsidRPr="00C8615C">
        <w:rPr>
          <w:rFonts w:ascii="Arial" w:eastAsia="Calibri" w:hAnsi="Arial" w:cs="Arial"/>
          <w:sz w:val="22"/>
          <w:szCs w:val="22"/>
          <w:highlight w:val="white"/>
        </w:rPr>
        <w:t xml:space="preserve"> projektu, včetně jeho cílů a výsledků, a zvýrazní, že je na daný projekt poskytována finanční podpora od EU.</w:t>
      </w:r>
    </w:p>
    <w:p w14:paraId="5A3B1770" w14:textId="0A74FFF1" w:rsidR="00642BE4" w:rsidRPr="00C8615C" w:rsidRDefault="005C1A31" w:rsidP="00AB13A2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C1A31">
        <w:rPr>
          <w:rFonts w:ascii="Arial" w:eastAsia="Calibri" w:hAnsi="Arial" w:cs="Arial"/>
          <w:color w:val="000000"/>
          <w:sz w:val="22"/>
          <w:szCs w:val="22"/>
        </w:rPr>
        <w:t>Příjemce je povinen při realizaci účelu a po jeho skončení prokazatelným a vhodným způsobem prezentovat hlavní město Prahu a jeho logo jako poskytovatele Dotace na všech propagačních a informačních materiálech, pokud existují, na pozvánkách, případně slovně prezentovat poskytovatele v médiích a při vydávání tiskových zpráv; v případě, že příjemce provozuje webové stránky a uvádí zde informace o účelu, zveřejněním oficiálního loga poskytovatele na vhodném a viditelném místě společně s uvedením informace „Projekt je realizován s finanční podporou hlavního města Prahy.“ K tomuto účelu uděluje poskytovatel příjemci souhlas s užíváním loga hlavního města Prahy. Použití loga se řídí podle „Manuálu jednotného vizuálního stylu hlavního města Prahy – grafického manuálu HMP“ dostupného na https://praha.brandcloud.pro/. Pro získání loga ve formátu určeném pro grafické účely a kontrolu správnosti použití loga k propagačním účelům Příjemce kontaktuje Odbor médií a marketingu MHMP na adrese logo@praha.eu. Propagaci poskytovatele je příjemce povinen doložit v rámci závěrečného vyúčtování dotace (např. videozáznam, fotografie). Poskytovatel si vyhrazuje právo využít případné informace a výstupy realizovaného účelu dotace včetně digitální a tištěné prezentace ke své prezentaci a k případnému poskytnutí třetí osobě. Příjemce se zavazuje toto právo poskytovatele strpět a poskytnout k jeho realizaci veškerou součinnost. V případě výroby a vydání publikace nebo jiného média v rámci realizace účelu se příjemce zavazuje zabezpečit je na území České republiky.</w:t>
      </w:r>
      <w:r w:rsidR="00BD0DB5" w:rsidRPr="00C8615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5A3B1771" w14:textId="3D862C64" w:rsidR="00642BE4" w:rsidRPr="00C8615C" w:rsidRDefault="00BD0DB5" w:rsidP="00AB13A2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615C">
        <w:rPr>
          <w:rFonts w:ascii="Arial" w:eastAsia="Calibri" w:hAnsi="Arial" w:cs="Arial"/>
          <w:color w:val="000000"/>
          <w:sz w:val="22"/>
          <w:szCs w:val="22"/>
        </w:rPr>
        <w:lastRenderedPageBreak/>
        <w:t xml:space="preserve">Veškeré náklady, které příjemce vynaloží na splnění povinností stanovených v tomto článku smlouvy, jsou neuznatelnými náklady. </w:t>
      </w:r>
    </w:p>
    <w:p w14:paraId="5A3B1772" w14:textId="77777777" w:rsidR="00642BE4" w:rsidRPr="00C05FAA" w:rsidRDefault="00BD0DB5" w:rsidP="00C05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b/>
          <w:color w:val="000000"/>
          <w:sz w:val="22"/>
          <w:szCs w:val="22"/>
        </w:rPr>
        <w:t>VIII.</w:t>
      </w:r>
    </w:p>
    <w:p w14:paraId="5A3B1773" w14:textId="77777777" w:rsidR="00642BE4" w:rsidRPr="00C05FAA" w:rsidRDefault="00BD0DB5" w:rsidP="00C05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b/>
          <w:color w:val="000000"/>
          <w:sz w:val="22"/>
          <w:szCs w:val="22"/>
        </w:rPr>
        <w:t>ZÁVĚREČNÁ USTANOVENÍ</w:t>
      </w:r>
    </w:p>
    <w:p w14:paraId="5A3B1774" w14:textId="5B1C0D97" w:rsidR="00642BE4" w:rsidRPr="00C8615C" w:rsidRDefault="00BD0DB5" w:rsidP="00AB13A2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357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615C">
        <w:rPr>
          <w:rFonts w:ascii="Arial" w:eastAsia="Calibri" w:hAnsi="Arial" w:cs="Arial"/>
          <w:color w:val="000000"/>
          <w:sz w:val="22"/>
          <w:szCs w:val="22"/>
        </w:rPr>
        <w:t xml:space="preserve">Poskytovatel si vyhrazuje právo vypovědět tuto smlouvu s výpovědní dobou 15 dnů od doručení výpovědi příjemci </w:t>
      </w:r>
      <w:r w:rsidR="0080439C">
        <w:rPr>
          <w:rFonts w:ascii="Arial" w:eastAsia="Calibri" w:hAnsi="Arial" w:cs="Arial"/>
          <w:color w:val="000000"/>
          <w:sz w:val="22"/>
          <w:szCs w:val="22"/>
        </w:rPr>
        <w:t>bez uvedení důvodu.</w:t>
      </w:r>
    </w:p>
    <w:p w14:paraId="5A3B1775" w14:textId="44BAB6B9" w:rsidR="00642BE4" w:rsidRPr="00C8615C" w:rsidRDefault="00BD0DB5" w:rsidP="00AB13A2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357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615C">
        <w:rPr>
          <w:rFonts w:ascii="Arial" w:eastAsia="Calibri" w:hAnsi="Arial" w:cs="Arial"/>
          <w:color w:val="000000"/>
          <w:sz w:val="22"/>
          <w:szCs w:val="22"/>
        </w:rPr>
        <w:t>Výpověď smlouvy je platná od jejího doručení druhé smluvní straně. V případě pochybností se má za to, že je doručena 10. den od jejího odeslání.</w:t>
      </w:r>
    </w:p>
    <w:p w14:paraId="5A3B1776" w14:textId="428142D4" w:rsidR="00642BE4" w:rsidRPr="00C8615C" w:rsidRDefault="00BD0DB5" w:rsidP="00AB13A2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357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615C">
        <w:rPr>
          <w:rFonts w:ascii="Arial" w:eastAsia="Calibri" w:hAnsi="Arial" w:cs="Arial"/>
          <w:color w:val="000000"/>
          <w:sz w:val="22"/>
          <w:szCs w:val="22"/>
        </w:rPr>
        <w:t>Dnem výpovědi smlouvy zanikají práva a povinnosti smluvních stran, vyjma smluvních ustanovení týkajících se řešení sporů mezi smluvními stranami, sankčních ustanovení a jiných ustanovení, která podle projevené vůle smluvních stran nebo vzhledem ke své povaze mají trvat i po ukončení smlouvy.</w:t>
      </w:r>
    </w:p>
    <w:p w14:paraId="5A3B1777" w14:textId="22FFAD0B" w:rsidR="00642BE4" w:rsidRPr="00C8615C" w:rsidRDefault="00BD0DB5" w:rsidP="00AB13A2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357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615C">
        <w:rPr>
          <w:rFonts w:ascii="Arial" w:eastAsia="Calibri" w:hAnsi="Arial" w:cs="Arial"/>
          <w:color w:val="000000"/>
          <w:sz w:val="22"/>
          <w:szCs w:val="22"/>
        </w:rPr>
        <w:t>Výpověď smlouvy se netýká nároku na náhradu škody, vzniklé porušením smlouvy.</w:t>
      </w:r>
    </w:p>
    <w:p w14:paraId="3FB89395" w14:textId="20E745E5" w:rsidR="008704A2" w:rsidRPr="00C8615C" w:rsidRDefault="00BD0DB5" w:rsidP="00AB13A2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357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615C">
        <w:rPr>
          <w:rFonts w:ascii="Arial" w:eastAsia="Calibri" w:hAnsi="Arial" w:cs="Arial"/>
          <w:color w:val="000000"/>
          <w:sz w:val="22"/>
          <w:szCs w:val="22"/>
        </w:rPr>
        <w:t>Případné změny této smlouvy budou smluvní strany řešit písemnými, vzestupně číslovanými dodatky k této smlouvě, které budou výslovně za dodatky této smlouvy označeny.</w:t>
      </w:r>
    </w:p>
    <w:p w14:paraId="17B972CE" w14:textId="127F534B" w:rsidR="00AA34D7" w:rsidRPr="00C8615C" w:rsidRDefault="00AA34D7" w:rsidP="00AB13A2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357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615C">
        <w:rPr>
          <w:rFonts w:ascii="Arial" w:eastAsia="Calibri" w:hAnsi="Arial" w:cs="Arial"/>
          <w:color w:val="000000"/>
          <w:sz w:val="22"/>
          <w:szCs w:val="22"/>
        </w:rPr>
        <w:t>Tato smlouva je podepsán vlastnoručně v listinné podobě nebo elektronicky. Je-li smlouva podepsán vlastnoručně, je vyhotovena ve čtyřech (4) stejnopisech s platností originálu, z nichž tři (3) obdrží poskytovatel a jeden (1) příjemce. Je-li smlouva podepsána elektronicky pak je podepsána v jednom (1) originále elektronicky pomocí uznávaných elektronických podpisů osob oprávněných jednat za smluvní strany.</w:t>
      </w:r>
    </w:p>
    <w:p w14:paraId="5A3B177A" w14:textId="56B4BBE1" w:rsidR="00642BE4" w:rsidRPr="00C8615C" w:rsidRDefault="00BD0DB5" w:rsidP="00AB13A2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357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615C">
        <w:rPr>
          <w:rFonts w:ascii="Arial" w:eastAsia="Calibri" w:hAnsi="Arial" w:cs="Arial"/>
          <w:color w:val="000000"/>
          <w:sz w:val="22"/>
          <w:szCs w:val="22"/>
        </w:rPr>
        <w:t>Nedílnou součástí této smlouvy je nákladový rozpočet projektu, který tvoří přílohu č. 1 této smlouvy.</w:t>
      </w:r>
    </w:p>
    <w:p w14:paraId="5A3B177B" w14:textId="2F4C56AF" w:rsidR="00642BE4" w:rsidRPr="00C8615C" w:rsidRDefault="00BD0DB5" w:rsidP="00AB13A2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357" w:firstLineChars="0" w:hanging="357"/>
        <w:contextualSpacing w:val="0"/>
        <w:jc w:val="both"/>
        <w:rPr>
          <w:rFonts w:ascii="Arial" w:eastAsia="Calibri" w:hAnsi="Arial" w:cs="Arial"/>
          <w:color w:val="5B9BD5"/>
          <w:sz w:val="22"/>
          <w:szCs w:val="22"/>
        </w:rPr>
      </w:pPr>
      <w:r w:rsidRPr="00C8615C">
        <w:rPr>
          <w:rFonts w:ascii="Arial" w:eastAsia="Calibri" w:hAnsi="Arial" w:cs="Arial"/>
          <w:color w:val="000000"/>
          <w:sz w:val="22"/>
          <w:szCs w:val="22"/>
        </w:rPr>
        <w:t>Tato smlouva nabývá platnosti dnem podpisu oběma/všemi smluvními stranami</w:t>
      </w:r>
      <w:r w:rsidR="00DD5288">
        <w:rPr>
          <w:rFonts w:ascii="Arial" w:eastAsia="Calibri" w:hAnsi="Arial" w:cs="Arial"/>
          <w:color w:val="000000"/>
          <w:sz w:val="22"/>
          <w:szCs w:val="22"/>
        </w:rPr>
        <w:t xml:space="preserve"> a</w:t>
      </w:r>
      <w:r w:rsidRPr="00C8615C">
        <w:rPr>
          <w:rFonts w:ascii="Arial" w:eastAsia="Calibri" w:hAnsi="Arial" w:cs="Arial"/>
          <w:color w:val="000000"/>
          <w:sz w:val="22"/>
          <w:szCs w:val="22"/>
        </w:rPr>
        <w:t xml:space="preserve"> účinnosti datem uveřejnění v registru smluv.</w:t>
      </w:r>
      <w:r w:rsidRPr="00C8615C">
        <w:rPr>
          <w:rFonts w:ascii="Arial" w:eastAsia="Calibri" w:hAnsi="Arial" w:cs="Arial"/>
          <w:color w:val="5B9BD5"/>
          <w:sz w:val="22"/>
          <w:szCs w:val="22"/>
        </w:rPr>
        <w:t xml:space="preserve"> </w:t>
      </w:r>
    </w:p>
    <w:p w14:paraId="5A3B177C" w14:textId="21C18D0B" w:rsidR="00642BE4" w:rsidRPr="00C8615C" w:rsidRDefault="00BD0DB5" w:rsidP="00AB13A2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357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615C">
        <w:rPr>
          <w:rFonts w:ascii="Arial" w:eastAsia="Calibri" w:hAnsi="Arial" w:cs="Arial"/>
          <w:color w:val="000000"/>
          <w:sz w:val="22"/>
          <w:szCs w:val="22"/>
        </w:rPr>
        <w:t>Smluvní strany shodně prohlašují, že si smlouvu před jejím podpisem přečetly, že byla uzavřena po vzájemném projednání podle jejich pravé a svobodné vůle, určitě, vážně a srozumitelně a že se dohodly o celém jejím obsahu, což stvrzují svými podpisy.</w:t>
      </w:r>
    </w:p>
    <w:p w14:paraId="5A3B177D" w14:textId="0322E72F" w:rsidR="00642BE4" w:rsidRPr="00C8615C" w:rsidRDefault="00BD0DB5" w:rsidP="00AB13A2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357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615C">
        <w:rPr>
          <w:rFonts w:ascii="Arial" w:eastAsia="Calibri" w:hAnsi="Arial" w:cs="Arial"/>
          <w:color w:val="000000"/>
          <w:sz w:val="22"/>
          <w:szCs w:val="22"/>
        </w:rPr>
        <w:t>Příjemce bere na vědomí a výslovně souhlasí s tím, že smlouva včetně případných dodatků bude zveřejněna na oficiálních webových stránkách hlavního města Prahy a v registru smluv. Příjemce bere na vědomí, že daná smlouva bude zveřejněna v registru smluv včetně všech údajů uváděných v dané smlouvě a souhlasí s tímto zveřejněním.</w:t>
      </w:r>
    </w:p>
    <w:p w14:paraId="5A3B177E" w14:textId="3AC7BA72" w:rsidR="00642BE4" w:rsidRPr="00C8615C" w:rsidRDefault="00BD0DB5" w:rsidP="00AB13A2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357" w:firstLineChars="0" w:hanging="357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8615C">
        <w:rPr>
          <w:rFonts w:ascii="Arial" w:eastAsia="Calibri" w:hAnsi="Arial" w:cs="Arial"/>
          <w:color w:val="000000"/>
          <w:sz w:val="22"/>
          <w:szCs w:val="22"/>
        </w:rPr>
        <w:lastRenderedPageBreak/>
        <w:t xml:space="preserve">Doložka platnosti právního jednání dle § 23 zákona č. 129/2000 Sb., o krajích (krajské zřízení), ve znění pozdějších předpisů: </w:t>
      </w:r>
    </w:p>
    <w:p w14:paraId="5A3B177F" w14:textId="77777777" w:rsidR="00642BE4" w:rsidRPr="00C05FAA" w:rsidRDefault="00BD0DB5" w:rsidP="00C05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Calibri" w:hAnsi="Arial" w:cs="Arial"/>
          <w:color w:val="5B9BD5"/>
          <w:sz w:val="22"/>
          <w:szCs w:val="22"/>
        </w:rPr>
      </w:pPr>
      <w:r w:rsidRPr="00C05FAA">
        <w:rPr>
          <w:rFonts w:ascii="Arial" w:eastAsia="Calibri" w:hAnsi="Arial" w:cs="Arial"/>
          <w:color w:val="5B9BD5"/>
          <w:sz w:val="22"/>
          <w:szCs w:val="22"/>
        </w:rPr>
        <w:t xml:space="preserve">O poskytnutí dotace a uzavření této smlouvy rozhodlo Zastupitelstvo hlavního města Prahy svým usnesením č. </w:t>
      </w:r>
      <w:r w:rsidRPr="004E06D6">
        <w:rPr>
          <w:rFonts w:ascii="Arial" w:eastAsia="Calibri" w:hAnsi="Arial" w:cs="Arial"/>
          <w:color w:val="5B9BD5"/>
          <w:sz w:val="22"/>
          <w:szCs w:val="22"/>
          <w:highlight w:val="yellow"/>
        </w:rPr>
        <w:t>...</w:t>
      </w:r>
      <w:r w:rsidRPr="00C05FAA">
        <w:rPr>
          <w:rFonts w:ascii="Arial" w:eastAsia="Calibri" w:hAnsi="Arial" w:cs="Arial"/>
          <w:i/>
          <w:color w:val="5B9BD5"/>
          <w:sz w:val="22"/>
          <w:szCs w:val="22"/>
        </w:rPr>
        <w:t xml:space="preserve"> </w:t>
      </w:r>
      <w:r w:rsidRPr="00C05FAA">
        <w:rPr>
          <w:rFonts w:ascii="Arial" w:eastAsia="Calibri" w:hAnsi="Arial" w:cs="Arial"/>
          <w:color w:val="5B9BD5"/>
          <w:sz w:val="22"/>
          <w:szCs w:val="22"/>
        </w:rPr>
        <w:t xml:space="preserve"> ze dne </w:t>
      </w:r>
      <w:r w:rsidRPr="004E06D6">
        <w:rPr>
          <w:rFonts w:ascii="Arial" w:eastAsia="Calibri" w:hAnsi="Arial" w:cs="Arial"/>
          <w:color w:val="5B9BD5"/>
          <w:sz w:val="22"/>
          <w:szCs w:val="22"/>
          <w:highlight w:val="yellow"/>
        </w:rPr>
        <w:t>....</w:t>
      </w:r>
    </w:p>
    <w:p w14:paraId="5A3B1780" w14:textId="44FC073F" w:rsidR="00642BE4" w:rsidRPr="00C8615C" w:rsidRDefault="00C8615C" w:rsidP="00C8615C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firstLineChars="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i/>
          <w:color w:val="000000"/>
          <w:sz w:val="22"/>
          <w:szCs w:val="22"/>
        </w:rPr>
        <w:t xml:space="preserve"> </w:t>
      </w:r>
      <w:r w:rsidR="00BD0DB5" w:rsidRPr="00C8615C">
        <w:rPr>
          <w:rFonts w:ascii="Arial" w:eastAsia="Calibri" w:hAnsi="Arial" w:cs="Arial"/>
          <w:i/>
          <w:color w:val="000000"/>
          <w:sz w:val="22"/>
          <w:szCs w:val="22"/>
        </w:rPr>
        <w:t xml:space="preserve">Pokud je příjemcem obec a přijetí dotace bylo schváleno radou obce (případně zastupitelstvem obce, jestliže si zastupitelstvo toto rozhodování vyhradilo), uvede se doložka platnosti podle zákona č. 128/2000 Sb., o obcích (obecní zřízení), ve znění pozdějších předpisů. Doložka platnosti se neuvádí, pokud o přijetí dotace je oprávněn rozhodnout starosta obce, tj. pokud se v obci rada nevolí (za předpokladu, že si rozhodování nevyhradilo zastupitelstvo). </w:t>
      </w:r>
    </w:p>
    <w:p w14:paraId="5A3B1781" w14:textId="77777777" w:rsidR="00642BE4" w:rsidRPr="00C05FAA" w:rsidRDefault="00BD0DB5" w:rsidP="00C05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Doložka platnosti právního jednání dle § 41 zákona č. 128/2000 Sb., o obcích (obecní zřízení), ve znění pozdějších předpisů:</w:t>
      </w:r>
    </w:p>
    <w:p w14:paraId="5A3B1782" w14:textId="77777777" w:rsidR="00642BE4" w:rsidRPr="00C05FAA" w:rsidRDefault="00BD0DB5" w:rsidP="00C05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Calibri" w:hAnsi="Arial" w:cs="Arial"/>
          <w:color w:val="5B9BD5"/>
          <w:sz w:val="22"/>
          <w:szCs w:val="22"/>
        </w:rPr>
      </w:pPr>
      <w:r w:rsidRPr="00C05FAA">
        <w:rPr>
          <w:rFonts w:ascii="Arial" w:eastAsia="Calibri" w:hAnsi="Arial" w:cs="Arial"/>
          <w:color w:val="5B9BD5"/>
          <w:sz w:val="22"/>
          <w:szCs w:val="22"/>
        </w:rPr>
        <w:t xml:space="preserve">O přijetí dotace a uzavření této smlouvy </w:t>
      </w:r>
      <w:r w:rsidRPr="00C05FAA">
        <w:rPr>
          <w:rFonts w:ascii="Arial" w:eastAsia="Calibri" w:hAnsi="Arial" w:cs="Arial"/>
          <w:i/>
          <w:color w:val="5B9BD5"/>
          <w:sz w:val="22"/>
          <w:szCs w:val="22"/>
        </w:rPr>
        <w:t>rozhodla rada/rozhodlo zastupitelstvo</w:t>
      </w:r>
      <w:r w:rsidRPr="00C05FAA">
        <w:rPr>
          <w:rFonts w:ascii="Arial" w:eastAsia="Calibri" w:hAnsi="Arial" w:cs="Arial"/>
          <w:color w:val="5B9BD5"/>
          <w:sz w:val="22"/>
          <w:szCs w:val="22"/>
        </w:rPr>
        <w:t xml:space="preserve"> obce svým usnesením č. </w:t>
      </w:r>
      <w:r w:rsidRPr="004E06D6">
        <w:rPr>
          <w:rFonts w:ascii="Arial" w:eastAsia="Calibri" w:hAnsi="Arial" w:cs="Arial"/>
          <w:color w:val="5B9BD5"/>
          <w:sz w:val="22"/>
          <w:szCs w:val="22"/>
          <w:highlight w:val="yellow"/>
        </w:rPr>
        <w:t>...</w:t>
      </w:r>
      <w:r w:rsidRPr="00C05FAA">
        <w:rPr>
          <w:rFonts w:ascii="Arial" w:eastAsia="Calibri" w:hAnsi="Arial" w:cs="Arial"/>
          <w:i/>
          <w:color w:val="5B9BD5"/>
          <w:sz w:val="22"/>
          <w:szCs w:val="22"/>
        </w:rPr>
        <w:t xml:space="preserve"> </w:t>
      </w:r>
      <w:r w:rsidRPr="00C05FAA">
        <w:rPr>
          <w:rFonts w:ascii="Arial" w:eastAsia="Calibri" w:hAnsi="Arial" w:cs="Arial"/>
          <w:color w:val="5B9BD5"/>
          <w:sz w:val="22"/>
          <w:szCs w:val="22"/>
        </w:rPr>
        <w:t xml:space="preserve">ze dne </w:t>
      </w:r>
      <w:r w:rsidRPr="004E06D6">
        <w:rPr>
          <w:rFonts w:ascii="Arial" w:eastAsia="Calibri" w:hAnsi="Arial" w:cs="Arial"/>
          <w:color w:val="5B9BD5"/>
          <w:sz w:val="22"/>
          <w:szCs w:val="22"/>
          <w:highlight w:val="yellow"/>
        </w:rPr>
        <w:t>....</w:t>
      </w:r>
    </w:p>
    <w:p w14:paraId="5A3B1783" w14:textId="77777777" w:rsidR="00642BE4" w:rsidRPr="00C05FAA" w:rsidRDefault="00642BE4" w:rsidP="00C05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A3B1784" w14:textId="77777777" w:rsidR="00642BE4" w:rsidRPr="00C05FAA" w:rsidRDefault="00BD0DB5" w:rsidP="00C05FAA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after="120" w:line="360" w:lineRule="auto"/>
        <w:ind w:left="0" w:hanging="2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>V ....................... dne ...........</w:t>
      </w:r>
      <w:r w:rsidRPr="00C05FAA">
        <w:rPr>
          <w:rFonts w:ascii="Arial" w:eastAsia="Calibri" w:hAnsi="Arial" w:cs="Arial"/>
          <w:color w:val="000000"/>
          <w:sz w:val="22"/>
          <w:szCs w:val="22"/>
        </w:rPr>
        <w:tab/>
        <w:t>V ....................... dne ...........</w:t>
      </w:r>
    </w:p>
    <w:p w14:paraId="5A3B1785" w14:textId="77777777" w:rsidR="00642BE4" w:rsidRPr="00C05FAA" w:rsidRDefault="00642BE4" w:rsidP="00C05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A3B1786" w14:textId="77777777" w:rsidR="00642BE4" w:rsidRPr="00C05FAA" w:rsidRDefault="00642BE4" w:rsidP="00C05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A3B1787" w14:textId="77777777" w:rsidR="00642BE4" w:rsidRPr="00C05FAA" w:rsidRDefault="00BD0DB5" w:rsidP="00C05FAA">
      <w:pPr>
        <w:pBdr>
          <w:top w:val="nil"/>
          <w:left w:val="nil"/>
          <w:bottom w:val="nil"/>
          <w:right w:val="nil"/>
          <w:between w:val="nil"/>
        </w:pBdr>
        <w:tabs>
          <w:tab w:val="center" w:pos="7020"/>
        </w:tabs>
        <w:spacing w:after="120" w:line="360" w:lineRule="auto"/>
        <w:ind w:left="0" w:hanging="2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 xml:space="preserve">   ………………………………………….. </w:t>
      </w:r>
      <w:r w:rsidRPr="00C05FAA">
        <w:rPr>
          <w:rFonts w:ascii="Arial" w:eastAsia="Calibri" w:hAnsi="Arial" w:cs="Arial"/>
          <w:color w:val="000000"/>
          <w:sz w:val="22"/>
          <w:szCs w:val="22"/>
        </w:rPr>
        <w:tab/>
        <w:t>.......................................................</w:t>
      </w:r>
    </w:p>
    <w:p w14:paraId="5A3B1788" w14:textId="7CD25D24" w:rsidR="00642BE4" w:rsidRPr="00C05FAA" w:rsidRDefault="00BD0DB5" w:rsidP="00C05FAA">
      <w:pPr>
        <w:pBdr>
          <w:top w:val="nil"/>
          <w:left w:val="nil"/>
          <w:bottom w:val="nil"/>
          <w:right w:val="nil"/>
          <w:between w:val="nil"/>
        </w:pBdr>
        <w:tabs>
          <w:tab w:val="center" w:pos="1980"/>
          <w:tab w:val="center" w:pos="7020"/>
        </w:tabs>
        <w:spacing w:after="120" w:line="360" w:lineRule="auto"/>
        <w:ind w:left="0" w:hanging="2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5FAA">
        <w:rPr>
          <w:rFonts w:ascii="Arial" w:eastAsia="Calibri" w:hAnsi="Arial" w:cs="Arial"/>
          <w:color w:val="000000"/>
          <w:sz w:val="22"/>
          <w:szCs w:val="22"/>
        </w:rPr>
        <w:t xml:space="preserve">           za poskytovatele</w:t>
      </w:r>
      <w:r w:rsidRPr="00C05FAA">
        <w:rPr>
          <w:rFonts w:ascii="Arial" w:eastAsia="Calibri" w:hAnsi="Arial" w:cs="Arial"/>
          <w:color w:val="000000"/>
          <w:sz w:val="22"/>
          <w:szCs w:val="22"/>
        </w:rPr>
        <w:tab/>
        <w:t>za příjemce</w:t>
      </w:r>
      <w:r w:rsidRPr="00C05FAA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5A3B1789" w14:textId="77777777" w:rsidR="00642BE4" w:rsidRDefault="00642BE4">
      <w:pPr>
        <w:pBdr>
          <w:top w:val="nil"/>
          <w:left w:val="nil"/>
          <w:bottom w:val="nil"/>
          <w:right w:val="nil"/>
          <w:between w:val="nil"/>
        </w:pBdr>
        <w:tabs>
          <w:tab w:val="center" w:pos="1980"/>
          <w:tab w:val="center" w:pos="702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  <w:sectPr w:rsidR="00642BE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274" w:bottom="1418" w:left="1418" w:header="709" w:footer="709" w:gutter="0"/>
          <w:pgNumType w:start="1"/>
          <w:cols w:space="708"/>
          <w:titlePg/>
        </w:sectPr>
      </w:pPr>
    </w:p>
    <w:p w14:paraId="5A3B178A" w14:textId="77777777" w:rsidR="00642BE4" w:rsidRDefault="00BD0DB5">
      <w:pPr>
        <w:pBdr>
          <w:top w:val="nil"/>
          <w:left w:val="nil"/>
          <w:bottom w:val="nil"/>
          <w:right w:val="nil"/>
          <w:between w:val="nil"/>
        </w:pBdr>
        <w:tabs>
          <w:tab w:val="left" w:pos="6597"/>
        </w:tabs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>Příloha č. 1 Smlouvy</w:t>
      </w:r>
    </w:p>
    <w:tbl>
      <w:tblPr>
        <w:tblStyle w:val="a"/>
        <w:tblW w:w="141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19"/>
        <w:gridCol w:w="1694"/>
        <w:gridCol w:w="1691"/>
        <w:gridCol w:w="1694"/>
        <w:gridCol w:w="1609"/>
        <w:gridCol w:w="1754"/>
        <w:gridCol w:w="1581"/>
      </w:tblGrid>
      <w:tr w:rsidR="00642BE4" w14:paraId="5A3B1792" w14:textId="77777777">
        <w:trPr>
          <w:trHeight w:val="885"/>
        </w:trPr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5A3B178B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Druh výdaje</w:t>
            </w:r>
          </w:p>
        </w:tc>
        <w:tc>
          <w:tcPr>
            <w:tcW w:w="1694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5A3B178C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Měrná jednotka</w:t>
            </w:r>
          </w:p>
        </w:tc>
        <w:tc>
          <w:tcPr>
            <w:tcW w:w="1691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5A3B178D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Cena jednotky</w:t>
            </w:r>
          </w:p>
        </w:tc>
        <w:tc>
          <w:tcPr>
            <w:tcW w:w="1694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5A3B178E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Počet jednotek</w:t>
            </w:r>
          </w:p>
        </w:tc>
        <w:tc>
          <w:tcPr>
            <w:tcW w:w="1609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5A3B178F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Částka celkem v Kč bez DPH</w:t>
            </w:r>
          </w:p>
        </w:tc>
        <w:tc>
          <w:tcPr>
            <w:tcW w:w="1754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5A3B1790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Částka celkem v Kč vč. uznatelné DPH</w:t>
            </w:r>
          </w:p>
        </w:tc>
        <w:tc>
          <w:tcPr>
            <w:tcW w:w="1581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5A3B1791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Podíl druhu výdaje na CZV v %</w:t>
            </w:r>
          </w:p>
        </w:tc>
      </w:tr>
      <w:tr w:rsidR="00642BE4" w14:paraId="5A3B1797" w14:textId="77777777">
        <w:trPr>
          <w:trHeight w:val="630"/>
        </w:trPr>
        <w:tc>
          <w:tcPr>
            <w:tcW w:w="919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A3B1793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Celkové způsobilé výdaje (CZV)</w:t>
            </w:r>
          </w:p>
        </w:tc>
        <w:tc>
          <w:tcPr>
            <w:tcW w:w="160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A3B1794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A3B1795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A3B1796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0%</w:t>
            </w:r>
          </w:p>
        </w:tc>
      </w:tr>
      <w:tr w:rsidR="00642BE4" w14:paraId="5A3B179C" w14:textId="77777777">
        <w:trPr>
          <w:trHeight w:val="300"/>
        </w:trPr>
        <w:tc>
          <w:tcPr>
            <w:tcW w:w="9198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5A3B1798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 Osobní výdaje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5A3B1799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5A3B179A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5A3B179B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</w:tr>
      <w:tr w:rsidR="00642BE4" w14:paraId="5A3B17A4" w14:textId="77777777">
        <w:trPr>
          <w:trHeight w:val="300"/>
        </w:trPr>
        <w:tc>
          <w:tcPr>
            <w:tcW w:w="4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9D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1.1 Platy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9E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9F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A0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A1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A2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3B17A3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42BE4" w14:paraId="5A3B17AC" w14:textId="77777777">
        <w:trPr>
          <w:trHeight w:val="300"/>
        </w:trPr>
        <w:tc>
          <w:tcPr>
            <w:tcW w:w="4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A5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1.2 Dohody z pracovní činnosti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A6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A7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A8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A9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AA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3B17AB" w14:textId="77777777" w:rsidR="00642BE4" w:rsidRDefault="00642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42BE4" w14:paraId="5A3B17B4" w14:textId="77777777">
        <w:trPr>
          <w:trHeight w:val="300"/>
        </w:trPr>
        <w:tc>
          <w:tcPr>
            <w:tcW w:w="4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AD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1.3 Dohody o provedení práce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AE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AF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B0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B1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B2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3B17B3" w14:textId="77777777" w:rsidR="00642BE4" w:rsidRDefault="00642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42BE4" w14:paraId="5A3B17BC" w14:textId="77777777">
        <w:trPr>
          <w:trHeight w:val="300"/>
        </w:trPr>
        <w:tc>
          <w:tcPr>
            <w:tcW w:w="4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B5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1.4 Pojistné na sociální zabezpečení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B6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B7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B8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B9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BA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3B17BB" w14:textId="77777777" w:rsidR="00642BE4" w:rsidRDefault="00642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42BE4" w14:paraId="5A3B17C4" w14:textId="77777777">
        <w:trPr>
          <w:trHeight w:val="300"/>
        </w:trPr>
        <w:tc>
          <w:tcPr>
            <w:tcW w:w="4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BD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1.5 Pojistné na zdravotní zabezpečení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BE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BF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C0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C1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C2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3B17C3" w14:textId="77777777" w:rsidR="00642BE4" w:rsidRDefault="00642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42BE4" w14:paraId="5A3B17CC" w14:textId="77777777">
        <w:trPr>
          <w:trHeight w:val="300"/>
        </w:trPr>
        <w:tc>
          <w:tcPr>
            <w:tcW w:w="4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C5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1.6 Jiné obligatorní výdaje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C6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C7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C8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C9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CA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3B17CB" w14:textId="77777777" w:rsidR="00642BE4" w:rsidRDefault="00642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42BE4" w14:paraId="5A3B17D1" w14:textId="77777777">
        <w:trPr>
          <w:trHeight w:val="615"/>
        </w:trPr>
        <w:tc>
          <w:tcPr>
            <w:tcW w:w="9198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5A3B17CD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 Cestovní náhrady zahraniční (podíl cestovních náhrad nesmí přesáhnout 20 % celkových způsobilých výdajů z částek v Kč bez DPH)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5A3B17CE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5A3B17CF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5A3B17D0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</w:tr>
      <w:tr w:rsidR="00642BE4" w14:paraId="5A3B17D9" w14:textId="77777777">
        <w:trPr>
          <w:trHeight w:val="300"/>
        </w:trPr>
        <w:tc>
          <w:tcPr>
            <w:tcW w:w="4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D2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2.1 Cestovné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D3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D4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D5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D6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D7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3B17D8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42BE4" w14:paraId="5A3B17E1" w14:textId="77777777">
        <w:trPr>
          <w:trHeight w:val="300"/>
        </w:trPr>
        <w:tc>
          <w:tcPr>
            <w:tcW w:w="4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DA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2.2 Ubytování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DB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DC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DD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DE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DF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3B17E0" w14:textId="77777777" w:rsidR="00642BE4" w:rsidRDefault="00642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42BE4" w14:paraId="5A3B17E9" w14:textId="77777777">
        <w:trPr>
          <w:trHeight w:val="300"/>
        </w:trPr>
        <w:tc>
          <w:tcPr>
            <w:tcW w:w="4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E2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2.3 Stravné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E3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E4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E5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E6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E7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3B17E8" w14:textId="77777777" w:rsidR="00642BE4" w:rsidRDefault="00642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42BE4" w14:paraId="5A3B17F1" w14:textId="77777777">
        <w:trPr>
          <w:trHeight w:val="300"/>
        </w:trPr>
        <w:tc>
          <w:tcPr>
            <w:tcW w:w="4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EA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2.4 Jiné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EB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EC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ED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EE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EF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3B17F0" w14:textId="77777777" w:rsidR="00642BE4" w:rsidRDefault="00642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42BE4" w14:paraId="5A3B17F6" w14:textId="77777777">
        <w:trPr>
          <w:trHeight w:val="585"/>
        </w:trPr>
        <w:tc>
          <w:tcPr>
            <w:tcW w:w="9198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5A3B17F2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 Nákup služeb (pouze neinvestičního charakteru, podíl nákupu služeb pouze do výše 49% CZV z částek bez DPH a absolutní horní hranicí 200.000 Kč bez DPH)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5A3B17F3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5A3B17F4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5A3B17F5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</w:tr>
      <w:tr w:rsidR="00642BE4" w14:paraId="5A3B17FE" w14:textId="77777777">
        <w:trPr>
          <w:trHeight w:val="300"/>
        </w:trPr>
        <w:tc>
          <w:tcPr>
            <w:tcW w:w="4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F7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3.1 Odborné služby/studie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F8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F9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FA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FB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FC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3B17FD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42BE4" w14:paraId="5A3B1806" w14:textId="77777777">
        <w:trPr>
          <w:trHeight w:val="300"/>
        </w:trPr>
        <w:tc>
          <w:tcPr>
            <w:tcW w:w="4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17FF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3.2 Výdaje na zajištění workshopů pracovních skupin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800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801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802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803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B1804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3B1805" w14:textId="77777777" w:rsidR="00642BE4" w:rsidRDefault="00642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42BE4" w14:paraId="5A3B180B" w14:textId="77777777">
        <w:trPr>
          <w:trHeight w:val="315"/>
        </w:trPr>
        <w:tc>
          <w:tcPr>
            <w:tcW w:w="919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A3B1807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 Celkové nezpůsobilé výdaje</w:t>
            </w:r>
          </w:p>
        </w:tc>
        <w:tc>
          <w:tcPr>
            <w:tcW w:w="160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A3B1808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A3B1809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B180A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42BE4" w14:paraId="5A3B1813" w14:textId="77777777">
        <w:trPr>
          <w:trHeight w:val="300"/>
        </w:trPr>
        <w:tc>
          <w:tcPr>
            <w:tcW w:w="4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180C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4.1 XXX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180D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180E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180F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1810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1811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B1812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42BE4" w14:paraId="5A3B181B" w14:textId="77777777">
        <w:trPr>
          <w:trHeight w:val="315"/>
        </w:trPr>
        <w:tc>
          <w:tcPr>
            <w:tcW w:w="4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1814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4.2 XXX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1815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1816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1817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1818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1819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B181A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42BE4" w14:paraId="5A3B1820" w14:textId="77777777">
        <w:trPr>
          <w:trHeight w:val="330"/>
        </w:trPr>
        <w:tc>
          <w:tcPr>
            <w:tcW w:w="91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A3B181C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Celkové výdaje na přípravu projektu (způsobilé + nezpůsobilé)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A3B181D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A3B181E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B181F" w14:textId="77777777" w:rsidR="00642BE4" w:rsidRDefault="00BD0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5A3B1821" w14:textId="77777777" w:rsidR="00642BE4" w:rsidRDefault="00642BE4">
      <w:pPr>
        <w:pBdr>
          <w:top w:val="nil"/>
          <w:left w:val="nil"/>
          <w:bottom w:val="nil"/>
          <w:right w:val="nil"/>
          <w:between w:val="nil"/>
        </w:pBdr>
        <w:tabs>
          <w:tab w:val="left" w:pos="659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sectPr w:rsidR="00642BE4">
      <w:headerReference w:type="first" r:id="rId18"/>
      <w:footerReference w:type="first" r:id="rId19"/>
      <w:pgSz w:w="16838" w:h="11906" w:orient="landscape"/>
      <w:pgMar w:top="141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389EC" w14:textId="77777777" w:rsidR="00050355" w:rsidRDefault="00050355">
      <w:pPr>
        <w:spacing w:line="240" w:lineRule="auto"/>
        <w:ind w:left="0" w:hanging="2"/>
      </w:pPr>
      <w:r>
        <w:separator/>
      </w:r>
    </w:p>
  </w:endnote>
  <w:endnote w:type="continuationSeparator" w:id="0">
    <w:p w14:paraId="6B20F625" w14:textId="77777777" w:rsidR="00050355" w:rsidRDefault="000503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54138" w14:textId="77777777" w:rsidR="004E06D6" w:rsidRDefault="004E06D6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B1823" w14:textId="528A730E" w:rsidR="00642BE4" w:rsidRPr="004E06D6" w:rsidRDefault="00BD0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Calibri" w:hAnsi="Arial" w:cs="Arial"/>
        <w:color w:val="000000"/>
        <w:sz w:val="20"/>
        <w:szCs w:val="20"/>
      </w:rPr>
    </w:pPr>
    <w:r w:rsidRPr="004E06D6">
      <w:rPr>
        <w:rFonts w:ascii="Arial" w:eastAsia="Calibri" w:hAnsi="Arial" w:cs="Arial"/>
        <w:color w:val="000000"/>
        <w:sz w:val="20"/>
        <w:szCs w:val="20"/>
      </w:rPr>
      <w:fldChar w:fldCharType="begin"/>
    </w:r>
    <w:r w:rsidRPr="004E06D6">
      <w:rPr>
        <w:rFonts w:ascii="Arial" w:eastAsia="Calibri" w:hAnsi="Arial" w:cs="Arial"/>
        <w:color w:val="000000"/>
        <w:sz w:val="20"/>
        <w:szCs w:val="20"/>
      </w:rPr>
      <w:instrText>PAGE</w:instrText>
    </w:r>
    <w:r w:rsidRPr="004E06D6">
      <w:rPr>
        <w:rFonts w:ascii="Arial" w:eastAsia="Calibri" w:hAnsi="Arial" w:cs="Arial"/>
        <w:color w:val="000000"/>
        <w:sz w:val="20"/>
        <w:szCs w:val="20"/>
      </w:rPr>
      <w:fldChar w:fldCharType="separate"/>
    </w:r>
    <w:r w:rsidR="00BB620E">
      <w:rPr>
        <w:rFonts w:ascii="Arial" w:eastAsia="Calibri" w:hAnsi="Arial" w:cs="Arial"/>
        <w:noProof/>
        <w:color w:val="000000"/>
        <w:sz w:val="20"/>
        <w:szCs w:val="20"/>
      </w:rPr>
      <w:t>8</w:t>
    </w:r>
    <w:r w:rsidRPr="004E06D6">
      <w:rPr>
        <w:rFonts w:ascii="Arial" w:eastAsia="Calibri" w:hAnsi="Arial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B1825" w14:textId="31061CC5" w:rsidR="00642BE4" w:rsidRDefault="00BD0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BB620E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B1829" w14:textId="77777777" w:rsidR="00642BE4" w:rsidRDefault="00642B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D36D1" w14:textId="77777777" w:rsidR="00050355" w:rsidRDefault="00050355">
      <w:pPr>
        <w:spacing w:line="240" w:lineRule="auto"/>
        <w:ind w:left="0" w:hanging="2"/>
      </w:pPr>
      <w:r>
        <w:separator/>
      </w:r>
    </w:p>
  </w:footnote>
  <w:footnote w:type="continuationSeparator" w:id="0">
    <w:p w14:paraId="5686604B" w14:textId="77777777" w:rsidR="00050355" w:rsidRDefault="0005035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4CA30" w14:textId="77777777" w:rsidR="004E06D6" w:rsidRDefault="004E06D6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B1822" w14:textId="77777777" w:rsidR="00642BE4" w:rsidRDefault="00BD0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1" w:hanging="3"/>
      <w:rPr>
        <w:color w:val="000000"/>
      </w:rPr>
    </w:pPr>
    <w:r>
      <w:rPr>
        <w:color w:val="000000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B1824" w14:textId="77777777" w:rsidR="00642BE4" w:rsidRDefault="00BD0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114300" distR="114300" wp14:anchorId="5A3B182A" wp14:editId="5A3B182B">
          <wp:extent cx="5760720" cy="706755"/>
          <wp:effectExtent l="0" t="0" r="0" b="0"/>
          <wp:docPr id="10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06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B1826" w14:textId="77777777" w:rsidR="00642BE4" w:rsidRDefault="00BD0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A3B182C" wp14:editId="5A3B182D">
          <wp:simplePos x="0" y="0"/>
          <wp:positionH relativeFrom="column">
            <wp:posOffset>1405255</wp:posOffset>
          </wp:positionH>
          <wp:positionV relativeFrom="paragraph">
            <wp:posOffset>-345439</wp:posOffset>
          </wp:positionV>
          <wp:extent cx="6066155" cy="895985"/>
          <wp:effectExtent l="0" t="0" r="0" b="0"/>
          <wp:wrapNone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6155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3B1827" w14:textId="77777777" w:rsidR="00642BE4" w:rsidRDefault="00642B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5A3B1828" w14:textId="77777777" w:rsidR="00642BE4" w:rsidRDefault="00642B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346EB"/>
    <w:multiLevelType w:val="multilevel"/>
    <w:tmpl w:val="B4000DB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0FBD69F3"/>
    <w:multiLevelType w:val="multilevel"/>
    <w:tmpl w:val="A492EB4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D737F66"/>
    <w:multiLevelType w:val="hybridMultilevel"/>
    <w:tmpl w:val="7F0EA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3503"/>
    <w:multiLevelType w:val="multilevel"/>
    <w:tmpl w:val="5A3E62F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9FA1EEE"/>
    <w:multiLevelType w:val="multilevel"/>
    <w:tmpl w:val="8474D47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2D4B5B19"/>
    <w:multiLevelType w:val="hybridMultilevel"/>
    <w:tmpl w:val="1EDA1668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337970AC"/>
    <w:multiLevelType w:val="multilevel"/>
    <w:tmpl w:val="6F547CC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35BF1F7F"/>
    <w:multiLevelType w:val="hybridMultilevel"/>
    <w:tmpl w:val="2B28F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44679"/>
    <w:multiLevelType w:val="multilevel"/>
    <w:tmpl w:val="1FAC698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563B4CCF"/>
    <w:multiLevelType w:val="multilevel"/>
    <w:tmpl w:val="ED160D0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0" w15:restartNumberingAfterBreak="0">
    <w:nsid w:val="569B460F"/>
    <w:multiLevelType w:val="multilevel"/>
    <w:tmpl w:val="B09497FE"/>
    <w:lvl w:ilvl="0">
      <w:start w:val="1"/>
      <w:numFmt w:val="decimal"/>
      <w:lvlText w:val="%1."/>
      <w:lvlJc w:val="left"/>
      <w:pPr>
        <w:ind w:left="368" w:hanging="360"/>
      </w:pPr>
      <w:rPr>
        <w:rFonts w:ascii="Arial" w:eastAsia="Calibri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0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8" w:hanging="180"/>
      </w:pPr>
      <w:rPr>
        <w:vertAlign w:val="baseline"/>
      </w:rPr>
    </w:lvl>
  </w:abstractNum>
  <w:abstractNum w:abstractNumId="11" w15:restartNumberingAfterBreak="0">
    <w:nsid w:val="642F33CD"/>
    <w:multiLevelType w:val="hybridMultilevel"/>
    <w:tmpl w:val="1BD66B96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688B7933"/>
    <w:multiLevelType w:val="multilevel"/>
    <w:tmpl w:val="DB526F8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Calibri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6C926618"/>
    <w:multiLevelType w:val="multilevel"/>
    <w:tmpl w:val="0348260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4" w15:restartNumberingAfterBreak="0">
    <w:nsid w:val="70A24715"/>
    <w:multiLevelType w:val="hybridMultilevel"/>
    <w:tmpl w:val="56AEDE66"/>
    <w:lvl w:ilvl="0" w:tplc="5404802A">
      <w:start w:val="41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8" w:hanging="360"/>
      </w:pPr>
    </w:lvl>
    <w:lvl w:ilvl="2" w:tplc="0405001B" w:tentative="1">
      <w:start w:val="1"/>
      <w:numFmt w:val="lowerRoman"/>
      <w:lvlText w:val="%3."/>
      <w:lvlJc w:val="right"/>
      <w:pPr>
        <w:ind w:left="1798" w:hanging="180"/>
      </w:pPr>
    </w:lvl>
    <w:lvl w:ilvl="3" w:tplc="0405000F" w:tentative="1">
      <w:start w:val="1"/>
      <w:numFmt w:val="decimal"/>
      <w:lvlText w:val="%4."/>
      <w:lvlJc w:val="left"/>
      <w:pPr>
        <w:ind w:left="2518" w:hanging="360"/>
      </w:pPr>
    </w:lvl>
    <w:lvl w:ilvl="4" w:tplc="04050019" w:tentative="1">
      <w:start w:val="1"/>
      <w:numFmt w:val="lowerLetter"/>
      <w:lvlText w:val="%5."/>
      <w:lvlJc w:val="left"/>
      <w:pPr>
        <w:ind w:left="3238" w:hanging="360"/>
      </w:pPr>
    </w:lvl>
    <w:lvl w:ilvl="5" w:tplc="0405001B" w:tentative="1">
      <w:start w:val="1"/>
      <w:numFmt w:val="lowerRoman"/>
      <w:lvlText w:val="%6."/>
      <w:lvlJc w:val="right"/>
      <w:pPr>
        <w:ind w:left="3958" w:hanging="180"/>
      </w:pPr>
    </w:lvl>
    <w:lvl w:ilvl="6" w:tplc="0405000F" w:tentative="1">
      <w:start w:val="1"/>
      <w:numFmt w:val="decimal"/>
      <w:lvlText w:val="%7."/>
      <w:lvlJc w:val="left"/>
      <w:pPr>
        <w:ind w:left="4678" w:hanging="360"/>
      </w:pPr>
    </w:lvl>
    <w:lvl w:ilvl="7" w:tplc="04050019" w:tentative="1">
      <w:start w:val="1"/>
      <w:numFmt w:val="lowerLetter"/>
      <w:lvlText w:val="%8."/>
      <w:lvlJc w:val="left"/>
      <w:pPr>
        <w:ind w:left="5398" w:hanging="360"/>
      </w:pPr>
    </w:lvl>
    <w:lvl w:ilvl="8" w:tplc="040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725741AF"/>
    <w:multiLevelType w:val="multilevel"/>
    <w:tmpl w:val="EEF0ED1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 w15:restartNumberingAfterBreak="0">
    <w:nsid w:val="7DBB372A"/>
    <w:multiLevelType w:val="multilevel"/>
    <w:tmpl w:val="DD26B31C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3"/>
  </w:num>
  <w:num w:numId="5">
    <w:abstractNumId w:val="9"/>
  </w:num>
  <w:num w:numId="6">
    <w:abstractNumId w:val="0"/>
  </w:num>
  <w:num w:numId="7">
    <w:abstractNumId w:val="12"/>
  </w:num>
  <w:num w:numId="8">
    <w:abstractNumId w:val="10"/>
  </w:num>
  <w:num w:numId="9">
    <w:abstractNumId w:val="4"/>
  </w:num>
  <w:num w:numId="10">
    <w:abstractNumId w:val="15"/>
  </w:num>
  <w:num w:numId="11">
    <w:abstractNumId w:val="16"/>
  </w:num>
  <w:num w:numId="12">
    <w:abstractNumId w:val="6"/>
  </w:num>
  <w:num w:numId="13">
    <w:abstractNumId w:val="2"/>
  </w:num>
  <w:num w:numId="14">
    <w:abstractNumId w:val="7"/>
  </w:num>
  <w:num w:numId="15">
    <w:abstractNumId w:val="14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BE4"/>
    <w:rsid w:val="0000077A"/>
    <w:rsid w:val="00011937"/>
    <w:rsid w:val="00016E6C"/>
    <w:rsid w:val="00050355"/>
    <w:rsid w:val="000635C2"/>
    <w:rsid w:val="000D2011"/>
    <w:rsid w:val="000E571B"/>
    <w:rsid w:val="00126DF5"/>
    <w:rsid w:val="00163A06"/>
    <w:rsid w:val="00183431"/>
    <w:rsid w:val="001938AC"/>
    <w:rsid w:val="001D12FF"/>
    <w:rsid w:val="00216822"/>
    <w:rsid w:val="0022242D"/>
    <w:rsid w:val="00250965"/>
    <w:rsid w:val="00280605"/>
    <w:rsid w:val="002C5E06"/>
    <w:rsid w:val="00365014"/>
    <w:rsid w:val="003C5E55"/>
    <w:rsid w:val="0042697C"/>
    <w:rsid w:val="0045378D"/>
    <w:rsid w:val="004E06D6"/>
    <w:rsid w:val="005630A0"/>
    <w:rsid w:val="005C1A31"/>
    <w:rsid w:val="00615180"/>
    <w:rsid w:val="00635BB7"/>
    <w:rsid w:val="00642BE4"/>
    <w:rsid w:val="00661787"/>
    <w:rsid w:val="006917F4"/>
    <w:rsid w:val="006A0F07"/>
    <w:rsid w:val="006D55E4"/>
    <w:rsid w:val="00711F35"/>
    <w:rsid w:val="00785DAC"/>
    <w:rsid w:val="007E63CB"/>
    <w:rsid w:val="007F548A"/>
    <w:rsid w:val="0080439C"/>
    <w:rsid w:val="008704A2"/>
    <w:rsid w:val="00890434"/>
    <w:rsid w:val="00916FDF"/>
    <w:rsid w:val="0093670B"/>
    <w:rsid w:val="00966FF8"/>
    <w:rsid w:val="00995C3E"/>
    <w:rsid w:val="009B71AD"/>
    <w:rsid w:val="00A258D4"/>
    <w:rsid w:val="00AA34D7"/>
    <w:rsid w:val="00AB13A2"/>
    <w:rsid w:val="00AD04D6"/>
    <w:rsid w:val="00B534D7"/>
    <w:rsid w:val="00B86793"/>
    <w:rsid w:val="00BA548F"/>
    <w:rsid w:val="00BB620E"/>
    <w:rsid w:val="00BC478B"/>
    <w:rsid w:val="00BD0DB5"/>
    <w:rsid w:val="00BD710A"/>
    <w:rsid w:val="00C05C1A"/>
    <w:rsid w:val="00C05FAA"/>
    <w:rsid w:val="00C17C24"/>
    <w:rsid w:val="00C46482"/>
    <w:rsid w:val="00C8615C"/>
    <w:rsid w:val="00CC1B16"/>
    <w:rsid w:val="00CD2A50"/>
    <w:rsid w:val="00D07FF6"/>
    <w:rsid w:val="00D33901"/>
    <w:rsid w:val="00D5785D"/>
    <w:rsid w:val="00D604D3"/>
    <w:rsid w:val="00D93A60"/>
    <w:rsid w:val="00DD5288"/>
    <w:rsid w:val="00E1719A"/>
    <w:rsid w:val="00E5081F"/>
    <w:rsid w:val="00EA6FB4"/>
    <w:rsid w:val="00ED667B"/>
    <w:rsid w:val="00F03486"/>
    <w:rsid w:val="056550B3"/>
    <w:rsid w:val="29BB6865"/>
    <w:rsid w:val="6FB1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16F4"/>
  <w15:docId w15:val="{640F5CEC-C330-44EF-B120-E8745E71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</w:pPr>
    <w:rPr>
      <w:b/>
      <w:bCs/>
      <w:sz w:val="36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widowControl w:val="0"/>
      <w:spacing w:after="480"/>
      <w:jc w:val="center"/>
    </w:pPr>
    <w:rPr>
      <w:b/>
      <w:sz w:val="4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  <w:sz w:val="40"/>
    </w:r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kladntextodsazen2">
    <w:name w:val="Body Text Indent 2"/>
    <w:basedOn w:val="Normln"/>
    <w:pPr>
      <w:tabs>
        <w:tab w:val="left" w:pos="5580"/>
        <w:tab w:val="left" w:pos="6300"/>
        <w:tab w:val="left" w:pos="6840"/>
      </w:tabs>
      <w:ind w:left="1080"/>
      <w:jc w:val="both"/>
    </w:pPr>
    <w:rPr>
      <w:sz w:val="28"/>
    </w:rPr>
  </w:style>
  <w:style w:type="paragraph" w:styleId="Zkladntext3">
    <w:name w:val="Body Text 3"/>
    <w:basedOn w:val="Normln"/>
    <w:pPr>
      <w:tabs>
        <w:tab w:val="left" w:pos="360"/>
      </w:tabs>
      <w:spacing w:after="60"/>
      <w:jc w:val="both"/>
    </w:pPr>
    <w:rPr>
      <w:sz w:val="28"/>
    </w:rPr>
  </w:style>
  <w:style w:type="paragraph" w:styleId="Zkladntextodsazen">
    <w:name w:val="Body Text Indent"/>
    <w:basedOn w:val="Normln"/>
    <w:pPr>
      <w:tabs>
        <w:tab w:val="num" w:pos="360"/>
      </w:tabs>
      <w:ind w:left="360" w:hanging="360"/>
      <w:jc w:val="both"/>
    </w:pPr>
  </w:style>
  <w:style w:type="paragraph" w:styleId="Zkladntextodsazen3">
    <w:name w:val="Body Text Indent 3"/>
    <w:basedOn w:val="Normln"/>
    <w:pPr>
      <w:tabs>
        <w:tab w:val="num" w:pos="360"/>
      </w:tabs>
      <w:ind w:left="36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i/>
      <w:iCs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Odkaznakoment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vize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TextkomenteChar">
    <w:name w:val="Text komentáře Char"/>
    <w:rPr>
      <w:w w:val="100"/>
      <w:position w:val="-1"/>
      <w:effect w:val="none"/>
      <w:vertAlign w:val="baseline"/>
      <w:cs w:val="0"/>
      <w:em w:val="none"/>
      <w:lang w:val="cs-CZ" w:eastAsia="cs-CZ"/>
    </w:rPr>
  </w:style>
  <w:style w:type="character" w:styleId="Sledovanodkaz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cseseznamem">
    <w:name w:val="List Paragraph"/>
    <w:basedOn w:val="Normln"/>
    <w:uiPriority w:val="34"/>
    <w:qFormat/>
    <w:rsid w:val="00AA34D7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26DF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1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go@praha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2B32ABC25F814799117974570115ED" ma:contentTypeVersion="13" ma:contentTypeDescription="Vytvoří nový dokument" ma:contentTypeScope="" ma:versionID="84ca9017c93f1914613d6ea3e3f33e5a">
  <xsd:schema xmlns:xsd="http://www.w3.org/2001/XMLSchema" xmlns:xs="http://www.w3.org/2001/XMLSchema" xmlns:p="http://schemas.microsoft.com/office/2006/metadata/properties" xmlns:ns2="e3044433-f560-4f62-bab1-c28684e1aea4" xmlns:ns3="e865bc2c-fc80-4511-a047-cb3cf7d260b0" targetNamespace="http://schemas.microsoft.com/office/2006/metadata/properties" ma:root="true" ma:fieldsID="f0ba2181eef77a84563e148feb44efc9" ns2:_="" ns3:_="">
    <xsd:import namespace="e3044433-f560-4f62-bab1-c28684e1aea4"/>
    <xsd:import namespace="e865bc2c-fc80-4511-a047-cb3cf7d26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44433-f560-4f62-bab1-c28684e1a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5bc2c-fc80-4511-a047-cb3cf7d26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HoP/bchhx6+V+zxogeNLAoXgsg==">AMUW2mXM8TcH3TbDLR28MGNd340ox9uSH6tVcEaA4OKIjmbJ3iHYHhZ8tuohT7RVgBSh03X9GvdNeq/q/joE+/MKWiVZ79BsiURlNTHTT6d+kyZGPL4u/rg=</go:docsCustomData>
</go:gDocsCustomXmlDataStorage>
</file>

<file path=customXml/itemProps1.xml><?xml version="1.0" encoding="utf-8"?>
<ds:datastoreItem xmlns:ds="http://schemas.openxmlformats.org/officeDocument/2006/customXml" ds:itemID="{CD86676A-0A89-4E53-ABB8-A6A24279C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44433-f560-4f62-bab1-c28684e1aea4"/>
    <ds:schemaRef ds:uri="e865bc2c-fc80-4511-a047-cb3cf7d26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631C5-AEB2-4A32-B58B-7109F696A2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2636A8-7120-4C92-8887-6FBC36E367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4102</Words>
  <Characters>24204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psubrt@kr-kralovehradecky.cz</dc:creator>
  <cp:lastModifiedBy>Lipš Martin (MHMP, PRI)</cp:lastModifiedBy>
  <cp:revision>3</cp:revision>
  <cp:lastPrinted>2021-11-25T11:32:00Z</cp:lastPrinted>
  <dcterms:created xsi:type="dcterms:W3CDTF">2021-11-25T11:34:00Z</dcterms:created>
  <dcterms:modified xsi:type="dcterms:W3CDTF">2021-11-25T11:33:00Z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0x010100FA2B32ABC25F814799117974570115ED</vt:lpwstr>
  </property>
</Properties>
</file>